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57E2C" w:rsidRDefault="00E57E2C">
      <w:pPr>
        <w:rPr>
          <w:rFonts w:ascii="Times New Roman" w:eastAsia="Times New Roman" w:hAnsi="Times New Roman" w:cs="Times New Roman"/>
        </w:rPr>
      </w:pPr>
      <w:bookmarkStart w:id="0" w:name="_GoBack"/>
      <w:bookmarkEnd w:id="0"/>
    </w:p>
    <w:p w14:paraId="00000002" w14:textId="77777777" w:rsidR="00E57E2C" w:rsidRDefault="00B4759F">
      <w:pPr>
        <w:rPr>
          <w:rFonts w:ascii="Times New Roman" w:eastAsia="Times New Roman" w:hAnsi="Times New Roman" w:cs="Times New Roman"/>
        </w:rPr>
      </w:pPr>
      <w:r>
        <w:rPr>
          <w:rFonts w:ascii="Times New Roman" w:eastAsia="Times New Roman" w:hAnsi="Times New Roman" w:cs="Times New Roman"/>
          <w:b/>
        </w:rPr>
        <w:t>Section Chief: Zaer Adeeb, MD</w:t>
      </w:r>
    </w:p>
    <w:p w14:paraId="00000003" w14:textId="77777777" w:rsidR="00E57E2C" w:rsidRDefault="00B4759F">
      <w:pPr>
        <w:tabs>
          <w:tab w:val="left" w:pos="3780"/>
        </w:tabs>
        <w:rPr>
          <w:rFonts w:ascii="Times New Roman" w:eastAsia="Times New Roman" w:hAnsi="Times New Roman" w:cs="Times New Roman"/>
        </w:rPr>
      </w:pPr>
      <w:r>
        <w:rPr>
          <w:rFonts w:ascii="Times New Roman" w:eastAsia="Times New Roman" w:hAnsi="Times New Roman" w:cs="Times New Roman"/>
          <w:b/>
        </w:rPr>
        <w:t xml:space="preserve">Email: </w:t>
      </w:r>
      <w:r>
        <w:rPr>
          <w:rFonts w:ascii="Times New Roman" w:eastAsia="Times New Roman" w:hAnsi="Times New Roman" w:cs="Times New Roman"/>
          <w:b/>
        </w:rPr>
        <w:t>afzaer@gmail.com</w:t>
      </w:r>
    </w:p>
    <w:p w14:paraId="00000004" w14:textId="77777777" w:rsidR="00E57E2C" w:rsidRDefault="00B4759F">
      <w:pPr>
        <w:rPr>
          <w:rFonts w:ascii="Times New Roman" w:eastAsia="Times New Roman" w:hAnsi="Times New Roman" w:cs="Times New Roman"/>
        </w:rPr>
      </w:pPr>
      <w:r>
        <w:rPr>
          <w:rFonts w:ascii="Times New Roman" w:eastAsia="Times New Roman" w:hAnsi="Times New Roman" w:cs="Times New Roman"/>
          <w:b/>
        </w:rPr>
        <w:t>Phone Number: 312-567-2200</w:t>
      </w:r>
    </w:p>
    <w:p w14:paraId="00000005" w14:textId="77777777" w:rsidR="00E57E2C" w:rsidRDefault="00B4759F">
      <w:pPr>
        <w:rPr>
          <w:rFonts w:ascii="Times New Roman" w:eastAsia="Times New Roman" w:hAnsi="Times New Roman" w:cs="Times New Roman"/>
        </w:rPr>
      </w:pPr>
      <w:r>
        <w:rPr>
          <w:rFonts w:ascii="Times New Roman" w:eastAsia="Times New Roman" w:hAnsi="Times New Roman" w:cs="Times New Roman"/>
          <w:b/>
        </w:rPr>
        <w:t>Office Address: Emergency Room, Mercy Hospital Medical Center</w:t>
      </w:r>
    </w:p>
    <w:p w14:paraId="00000006" w14:textId="77777777" w:rsidR="00E57E2C" w:rsidRDefault="00E57E2C">
      <w:pPr>
        <w:rPr>
          <w:rFonts w:ascii="Times New Roman" w:eastAsia="Times New Roman" w:hAnsi="Times New Roman" w:cs="Times New Roman"/>
        </w:rPr>
      </w:pPr>
    </w:p>
    <w:p w14:paraId="00000007" w14:textId="77777777" w:rsidR="00E57E2C" w:rsidRDefault="00B4759F">
      <w:pPr>
        <w:rPr>
          <w:rFonts w:ascii="Times New Roman" w:eastAsia="Times New Roman" w:hAnsi="Times New Roman" w:cs="Times New Roman"/>
          <w:u w:val="single"/>
        </w:rPr>
      </w:pPr>
      <w:r>
        <w:rPr>
          <w:rFonts w:ascii="Times New Roman" w:eastAsia="Times New Roman" w:hAnsi="Times New Roman" w:cs="Times New Roman"/>
          <w:b/>
          <w:u w:val="single"/>
        </w:rPr>
        <w:t>Description of Rotation.</w:t>
      </w:r>
    </w:p>
    <w:p w14:paraId="00000008" w14:textId="77777777" w:rsidR="00E57E2C" w:rsidRDefault="00B4759F">
      <w:pPr>
        <w:rPr>
          <w:rFonts w:ascii="Times New Roman" w:eastAsia="Times New Roman" w:hAnsi="Times New Roman" w:cs="Times New Roman"/>
          <w:sz w:val="20"/>
          <w:szCs w:val="20"/>
        </w:rPr>
      </w:pPr>
      <w:r>
        <w:rPr>
          <w:rFonts w:ascii="Times New Roman" w:eastAsia="Times New Roman" w:hAnsi="Times New Roman" w:cs="Times New Roman"/>
          <w:sz w:val="20"/>
          <w:szCs w:val="20"/>
        </w:rPr>
        <w:t>Residents will have four weeks in an emergency room setting to learn about urgent and emergent care. They will triage many different populations of patients, from young adults to the elderly and from gynecologic cases to surgical cases. A wide variety of i</w:t>
      </w:r>
      <w:r>
        <w:rPr>
          <w:rFonts w:ascii="Times New Roman" w:eastAsia="Times New Roman" w:hAnsi="Times New Roman" w:cs="Times New Roman"/>
          <w:sz w:val="20"/>
          <w:szCs w:val="20"/>
        </w:rPr>
        <w:t>llnesses with different treatment plans will be seen. Residents must know when it is appropriate to recommend patients to follow-up outpatient care and when emergent evaluation and intervention must be done.</w:t>
      </w:r>
    </w:p>
    <w:p w14:paraId="00000009" w14:textId="77777777" w:rsidR="00E57E2C" w:rsidRDefault="00E57E2C">
      <w:pPr>
        <w:rPr>
          <w:rFonts w:ascii="Times New Roman" w:eastAsia="Times New Roman" w:hAnsi="Times New Roman" w:cs="Times New Roman"/>
          <w:sz w:val="20"/>
          <w:szCs w:val="20"/>
        </w:rPr>
      </w:pPr>
    </w:p>
    <w:p w14:paraId="0000000A" w14:textId="77777777" w:rsidR="00E57E2C" w:rsidRDefault="00B4759F">
      <w:pPr>
        <w:rPr>
          <w:rFonts w:ascii="Times New Roman" w:eastAsia="Times New Roman" w:hAnsi="Times New Roman" w:cs="Times New Roman"/>
          <w:sz w:val="20"/>
          <w:szCs w:val="20"/>
        </w:rPr>
      </w:pPr>
      <w:r>
        <w:rPr>
          <w:rFonts w:ascii="Times New Roman" w:eastAsia="Times New Roman" w:hAnsi="Times New Roman" w:cs="Times New Roman"/>
          <w:sz w:val="20"/>
          <w:szCs w:val="20"/>
        </w:rPr>
        <w:t>A precise history must be rapidly and accuratel</w:t>
      </w:r>
      <w:r>
        <w:rPr>
          <w:rFonts w:ascii="Times New Roman" w:eastAsia="Times New Roman" w:hAnsi="Times New Roman" w:cs="Times New Roman"/>
          <w:sz w:val="20"/>
          <w:szCs w:val="20"/>
        </w:rPr>
        <w:t>y obtained from the patient, caregivers and any other relevant parties. An open and honest dialogue about medical concerns and possible treatments will be a part of every interaction between the residents and the patients. Residents must perform a complete</w:t>
      </w:r>
      <w:r>
        <w:rPr>
          <w:rFonts w:ascii="Times New Roman" w:eastAsia="Times New Roman" w:hAnsi="Times New Roman" w:cs="Times New Roman"/>
          <w:sz w:val="20"/>
          <w:szCs w:val="20"/>
        </w:rPr>
        <w:t xml:space="preserve"> physical exam in a timely fashion. The physical exam, along with the history, will determine which imaging, tests or procedures will be necessary to confirm the disease and its severity. Before transferring patients to the appropriate service in the hospi</w:t>
      </w:r>
      <w:r>
        <w:rPr>
          <w:rFonts w:ascii="Times New Roman" w:eastAsia="Times New Roman" w:hAnsi="Times New Roman" w:cs="Times New Roman"/>
          <w:sz w:val="20"/>
          <w:szCs w:val="20"/>
        </w:rPr>
        <w:t>tal, patients may need to be stabilized, so residents must be proficient in basic life support and life-saving procedures. They must prioritize patient care steps and work to stay within timed guidelines.</w:t>
      </w:r>
    </w:p>
    <w:p w14:paraId="0000000B" w14:textId="77777777" w:rsidR="00E57E2C" w:rsidRDefault="00E57E2C">
      <w:pPr>
        <w:rPr>
          <w:rFonts w:ascii="Times New Roman" w:eastAsia="Times New Roman" w:hAnsi="Times New Roman" w:cs="Times New Roman"/>
          <w:sz w:val="20"/>
          <w:szCs w:val="20"/>
        </w:rPr>
      </w:pPr>
    </w:p>
    <w:p w14:paraId="0000000C" w14:textId="77777777" w:rsidR="00E57E2C" w:rsidRDefault="00B4759F">
      <w:pPr>
        <w:rPr>
          <w:rFonts w:ascii="Times New Roman" w:eastAsia="Times New Roman" w:hAnsi="Times New Roman" w:cs="Times New Roman"/>
          <w:sz w:val="20"/>
          <w:szCs w:val="20"/>
        </w:rPr>
      </w:pPr>
      <w:r>
        <w:rPr>
          <w:rFonts w:ascii="Times New Roman" w:eastAsia="Times New Roman" w:hAnsi="Times New Roman" w:cs="Times New Roman"/>
          <w:sz w:val="20"/>
          <w:szCs w:val="20"/>
        </w:rPr>
        <w:t>In the Mercy Hospital Emergency Room, residents ar</w:t>
      </w:r>
      <w:r>
        <w:rPr>
          <w:rFonts w:ascii="Times New Roman" w:eastAsia="Times New Roman" w:hAnsi="Times New Roman" w:cs="Times New Roman"/>
          <w:sz w:val="20"/>
          <w:szCs w:val="20"/>
        </w:rPr>
        <w:t>e expected to function autonomously and will see patients in the order determined by emergency room guidelines. They will make a list of differential diagnoses based on the history and exam they obtain. They will discuss their findings with staff physician</w:t>
      </w:r>
      <w:r>
        <w:rPr>
          <w:rFonts w:ascii="Times New Roman" w:eastAsia="Times New Roman" w:hAnsi="Times New Roman" w:cs="Times New Roman"/>
          <w:sz w:val="20"/>
          <w:szCs w:val="20"/>
        </w:rPr>
        <w:t>s and decide on a treatment plan. Residents will order tests that they will ensure are carried out in a timely manner, and they will tailor the management plan according to the findings. Under the supervision of the attending physicians, residents will lea</w:t>
      </w:r>
      <w:r>
        <w:rPr>
          <w:rFonts w:ascii="Times New Roman" w:eastAsia="Times New Roman" w:hAnsi="Times New Roman" w:cs="Times New Roman"/>
          <w:sz w:val="20"/>
          <w:szCs w:val="20"/>
        </w:rPr>
        <w:t>rn fundamental principles of emergency medicine.</w:t>
      </w:r>
    </w:p>
    <w:p w14:paraId="0000000D" w14:textId="77777777" w:rsidR="00E57E2C" w:rsidRDefault="00E57E2C">
      <w:pPr>
        <w:rPr>
          <w:rFonts w:ascii="Times New Roman" w:eastAsia="Times New Roman" w:hAnsi="Times New Roman" w:cs="Times New Roman"/>
          <w:sz w:val="20"/>
          <w:szCs w:val="20"/>
        </w:rPr>
      </w:pPr>
    </w:p>
    <w:p w14:paraId="0000000E" w14:textId="77777777" w:rsidR="00E57E2C" w:rsidRDefault="00B4759F">
      <w:pPr>
        <w:rPr>
          <w:rFonts w:ascii="Times New Roman" w:eastAsia="Times New Roman" w:hAnsi="Times New Roman" w:cs="Times New Roman"/>
          <w:sz w:val="20"/>
          <w:szCs w:val="20"/>
        </w:rPr>
      </w:pPr>
      <w:r>
        <w:rPr>
          <w:rFonts w:ascii="Times New Roman" w:eastAsia="Times New Roman" w:hAnsi="Times New Roman" w:cs="Times New Roman"/>
          <w:sz w:val="20"/>
          <w:szCs w:val="20"/>
        </w:rPr>
        <w:t>Residents will have no call responsibilities outside of their shifts. They will not take vacation during this block.</w:t>
      </w:r>
    </w:p>
    <w:p w14:paraId="0000000F" w14:textId="77777777" w:rsidR="00E57E2C" w:rsidRDefault="00E57E2C">
      <w:pPr>
        <w:rPr>
          <w:rFonts w:ascii="Times New Roman" w:eastAsia="Times New Roman" w:hAnsi="Times New Roman" w:cs="Times New Roman"/>
          <w:sz w:val="20"/>
          <w:szCs w:val="20"/>
        </w:rPr>
      </w:pPr>
    </w:p>
    <w:p w14:paraId="00000010" w14:textId="77777777" w:rsidR="00E57E2C" w:rsidRDefault="00B4759F">
      <w:pPr>
        <w:rPr>
          <w:rFonts w:ascii="Times New Roman" w:eastAsia="Times New Roman" w:hAnsi="Times New Roman" w:cs="Times New Roman"/>
          <w:u w:val="single"/>
        </w:rPr>
      </w:pPr>
      <w:r>
        <w:rPr>
          <w:rFonts w:ascii="Times New Roman" w:eastAsia="Times New Roman" w:hAnsi="Times New Roman" w:cs="Times New Roman"/>
          <w:b/>
          <w:u w:val="single"/>
        </w:rPr>
        <w:t xml:space="preserve">Schedule. </w:t>
      </w:r>
    </w:p>
    <w:p w14:paraId="00000011" w14:textId="77777777" w:rsidR="00E57E2C" w:rsidRDefault="00B4759F">
      <w:pPr>
        <w:rPr>
          <w:rFonts w:ascii="Times New Roman" w:eastAsia="Times New Roman" w:hAnsi="Times New Roman" w:cs="Times New Roman"/>
          <w:sz w:val="20"/>
          <w:szCs w:val="20"/>
        </w:rPr>
      </w:pPr>
      <w:r>
        <w:rPr>
          <w:rFonts w:ascii="Times New Roman" w:eastAsia="Times New Roman" w:hAnsi="Times New Roman" w:cs="Times New Roman"/>
          <w:sz w:val="20"/>
          <w:szCs w:val="20"/>
        </w:rPr>
        <w:t>Before the first shift, the residents will meet with the Emergency Medicine C</w:t>
      </w:r>
      <w:r>
        <w:rPr>
          <w:rFonts w:ascii="Times New Roman" w:eastAsia="Times New Roman" w:hAnsi="Times New Roman" w:cs="Times New Roman"/>
          <w:sz w:val="20"/>
          <w:szCs w:val="20"/>
        </w:rPr>
        <w:t>hief resident to review goals and expectations. Residents will be notified of the time and place of meeting.</w:t>
      </w:r>
    </w:p>
    <w:p w14:paraId="00000012" w14:textId="77777777" w:rsidR="00E57E2C" w:rsidRDefault="00E57E2C">
      <w:pPr>
        <w:rPr>
          <w:rFonts w:ascii="Times New Roman" w:eastAsia="Times New Roman" w:hAnsi="Times New Roman" w:cs="Times New Roman"/>
          <w:sz w:val="20"/>
          <w:szCs w:val="20"/>
        </w:rPr>
      </w:pPr>
    </w:p>
    <w:p w14:paraId="00000013" w14:textId="77777777" w:rsidR="00E57E2C" w:rsidRDefault="00B4759F">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schedule will be created by the Emergency Medicine Chief Resident. Residents will spend 1</w:t>
      </w:r>
      <w:r>
        <w:rPr>
          <w:rFonts w:ascii="Times New Roman" w:eastAsia="Times New Roman" w:hAnsi="Times New Roman" w:cs="Times New Roman"/>
          <w:sz w:val="20"/>
          <w:szCs w:val="20"/>
        </w:rPr>
        <w:t>80</w:t>
      </w:r>
      <w:r>
        <w:rPr>
          <w:rFonts w:ascii="Times New Roman" w:eastAsia="Times New Roman" w:hAnsi="Times New Roman" w:cs="Times New Roman"/>
          <w:sz w:val="20"/>
          <w:szCs w:val="20"/>
        </w:rPr>
        <w:t xml:space="preserve"> hours in the emergency room during the 4 week rota</w:t>
      </w:r>
      <w:r>
        <w:rPr>
          <w:rFonts w:ascii="Times New Roman" w:eastAsia="Times New Roman" w:hAnsi="Times New Roman" w:cs="Times New Roman"/>
          <w:sz w:val="20"/>
          <w:szCs w:val="20"/>
        </w:rPr>
        <w:t>tion. They will do 1</w:t>
      </w:r>
      <w:r>
        <w:rPr>
          <w:rFonts w:ascii="Times New Roman" w:eastAsia="Times New Roman" w:hAnsi="Times New Roman" w:cs="Times New Roman"/>
          <w:sz w:val="20"/>
          <w:szCs w:val="20"/>
        </w:rPr>
        <w:t>8</w:t>
      </w:r>
      <w:r>
        <w:rPr>
          <w:rFonts w:ascii="Times New Roman" w:eastAsia="Times New Roman" w:hAnsi="Times New Roman" w:cs="Times New Roman"/>
          <w:sz w:val="20"/>
          <w:szCs w:val="20"/>
        </w:rPr>
        <w:t xml:space="preserve"> shifts that are each </w:t>
      </w:r>
      <w:r>
        <w:rPr>
          <w:rFonts w:ascii="Times New Roman" w:eastAsia="Times New Roman" w:hAnsi="Times New Roman" w:cs="Times New Roman"/>
          <w:sz w:val="20"/>
          <w:szCs w:val="20"/>
        </w:rPr>
        <w:t>10</w:t>
      </w:r>
      <w:r>
        <w:rPr>
          <w:rFonts w:ascii="Times New Roman" w:eastAsia="Times New Roman" w:hAnsi="Times New Roman" w:cs="Times New Roman"/>
          <w:sz w:val="20"/>
          <w:szCs w:val="20"/>
        </w:rPr>
        <w:t xml:space="preserve"> hours long, and they should have at least 10 hours between shifts. Shifts occur at the following times: 7 am – </w:t>
      </w:r>
      <w:r>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pm, </w:t>
      </w:r>
      <w:r>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pm – </w:t>
      </w:r>
      <w:r>
        <w:rPr>
          <w:rFonts w:ascii="Times New Roman" w:eastAsia="Times New Roman" w:hAnsi="Times New Roman" w:cs="Times New Roman"/>
          <w:sz w:val="20"/>
          <w:szCs w:val="20"/>
        </w:rPr>
        <w:t>2 am</w:t>
      </w:r>
      <w:r>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9</w:t>
      </w:r>
      <w:r>
        <w:rPr>
          <w:rFonts w:ascii="Times New Roman" w:eastAsia="Times New Roman" w:hAnsi="Times New Roman" w:cs="Times New Roman"/>
          <w:sz w:val="20"/>
          <w:szCs w:val="20"/>
        </w:rPr>
        <w:t xml:space="preserve"> pm – 7 am. </w:t>
      </w:r>
    </w:p>
    <w:p w14:paraId="00000014" w14:textId="77777777" w:rsidR="00E57E2C" w:rsidRDefault="00E57E2C">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u w:val="single"/>
        </w:rPr>
      </w:pPr>
    </w:p>
    <w:p w14:paraId="00000015" w14:textId="77777777" w:rsidR="00E57E2C" w:rsidRDefault="00B4759F">
      <w:pPr>
        <w:pBdr>
          <w:top w:val="nil"/>
          <w:left w:val="nil"/>
          <w:bottom w:val="nil"/>
          <w:right w:val="nil"/>
          <w:between w:val="nil"/>
        </w:pBdr>
        <w:tabs>
          <w:tab w:val="center" w:pos="4320"/>
          <w:tab w:val="right" w:pos="8640"/>
        </w:tabs>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Competency-Based Rotation Goals and Objectives.</w:t>
      </w:r>
    </w:p>
    <w:p w14:paraId="00000016" w14:textId="77777777" w:rsidR="00E57E2C" w:rsidRDefault="00B4759F">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bookmarkStart w:id="1" w:name="_gjdgxs" w:colFirst="0" w:colLast="0"/>
      <w:bookmarkEnd w:id="1"/>
      <w:r>
        <w:rPr>
          <w:rFonts w:ascii="Times New Roman" w:eastAsia="Times New Roman" w:hAnsi="Times New Roman" w:cs="Times New Roman"/>
          <w:i/>
          <w:color w:val="000000"/>
          <w:sz w:val="20"/>
          <w:szCs w:val="20"/>
        </w:rPr>
        <w:t>Residents will work on achieving the following objectives and be assessed by the indicated method: A, B, C, and/or D. Please refer to the legend directly below. The methods are re-stated in the section “</w:t>
      </w:r>
      <w:hyperlink w:anchor="_1fob9te">
        <w:r>
          <w:rPr>
            <w:rFonts w:ascii="Times New Roman" w:eastAsia="Times New Roman" w:hAnsi="Times New Roman" w:cs="Times New Roman"/>
            <w:i/>
            <w:color w:val="0000FF"/>
            <w:sz w:val="20"/>
            <w:szCs w:val="20"/>
            <w:u w:val="single"/>
          </w:rPr>
          <w:t>Assessment Methods (Re</w:t>
        </w:r>
        <w:r>
          <w:rPr>
            <w:rFonts w:ascii="Times New Roman" w:eastAsia="Times New Roman" w:hAnsi="Times New Roman" w:cs="Times New Roman"/>
            <w:i/>
            <w:color w:val="0000FF"/>
            <w:sz w:val="20"/>
            <w:szCs w:val="20"/>
            <w:u w:val="single"/>
          </w:rPr>
          <w:t>sidents)</w:t>
        </w:r>
      </w:hyperlink>
      <w:r>
        <w:rPr>
          <w:rFonts w:ascii="Times New Roman" w:eastAsia="Times New Roman" w:hAnsi="Times New Roman" w:cs="Times New Roman"/>
          <w:i/>
          <w:color w:val="000000"/>
          <w:sz w:val="20"/>
          <w:szCs w:val="20"/>
        </w:rPr>
        <w:t>”</w:t>
      </w:r>
    </w:p>
    <w:p w14:paraId="00000017" w14:textId="77777777" w:rsidR="00E57E2C" w:rsidRDefault="00E57E2C">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p>
    <w:p w14:paraId="00000018" w14:textId="77777777" w:rsidR="00E57E2C" w:rsidRDefault="00B4759F">
      <w:pPr>
        <w:pBdr>
          <w:top w:val="nil"/>
          <w:left w:val="nil"/>
          <w:bottom w:val="nil"/>
          <w:right w:val="nil"/>
          <w:between w:val="nil"/>
        </w:pBdr>
        <w:tabs>
          <w:tab w:val="center" w:pos="4320"/>
          <w:tab w:val="right" w:pos="8640"/>
        </w:tabs>
        <w:ind w:firstLine="360"/>
        <w:rPr>
          <w:rFonts w:ascii="Times New Roman" w:eastAsia="Times New Roman" w:hAnsi="Times New Roman" w:cs="Times New Roman"/>
          <w:color w:val="000000"/>
          <w:sz w:val="20"/>
          <w:szCs w:val="20"/>
          <w:u w:val="single"/>
        </w:rPr>
      </w:pPr>
      <w:r>
        <w:rPr>
          <w:rFonts w:ascii="Times New Roman" w:eastAsia="Times New Roman" w:hAnsi="Times New Roman" w:cs="Times New Roman"/>
          <w:b/>
          <w:i/>
          <w:color w:val="000000"/>
          <w:sz w:val="20"/>
          <w:szCs w:val="20"/>
          <w:u w:val="single"/>
        </w:rPr>
        <w:t xml:space="preserve">Assessment Methods Legend. </w:t>
      </w:r>
    </w:p>
    <w:p w14:paraId="00000019" w14:textId="77777777" w:rsidR="00E57E2C" w:rsidRDefault="00B4759F">
      <w:pPr>
        <w:pBdr>
          <w:top w:val="nil"/>
          <w:left w:val="nil"/>
          <w:bottom w:val="nil"/>
          <w:right w:val="nil"/>
          <w:between w:val="nil"/>
        </w:pBdr>
        <w:tabs>
          <w:tab w:val="center" w:pos="4320"/>
          <w:tab w:val="right" w:pos="8640"/>
        </w:tabs>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Attending physician observation in the emergency room.</w:t>
      </w:r>
    </w:p>
    <w:p w14:paraId="0000001A" w14:textId="77777777" w:rsidR="00E57E2C" w:rsidRDefault="00B4759F">
      <w:pPr>
        <w:pBdr>
          <w:top w:val="nil"/>
          <w:left w:val="nil"/>
          <w:bottom w:val="nil"/>
          <w:right w:val="nil"/>
          <w:between w:val="nil"/>
        </w:pBdr>
        <w:tabs>
          <w:tab w:val="center" w:pos="4320"/>
          <w:tab w:val="right" w:pos="8640"/>
        </w:tabs>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 Informal and/or formal questioning, verbal quizzes by the attending physician.</w:t>
      </w:r>
    </w:p>
    <w:p w14:paraId="0000001B" w14:textId="77777777" w:rsidR="00E57E2C" w:rsidRDefault="00B4759F">
      <w:pPr>
        <w:pBdr>
          <w:top w:val="nil"/>
          <w:left w:val="nil"/>
          <w:bottom w:val="nil"/>
          <w:right w:val="nil"/>
          <w:between w:val="nil"/>
        </w:pBdr>
        <w:tabs>
          <w:tab w:val="center" w:pos="4320"/>
          <w:tab w:val="right" w:pos="8640"/>
        </w:tabs>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 Review of residents’ H&amp;P notes.</w:t>
      </w:r>
    </w:p>
    <w:p w14:paraId="0000001C" w14:textId="77777777" w:rsidR="00E57E2C" w:rsidRDefault="00B4759F">
      <w:pPr>
        <w:pBdr>
          <w:top w:val="nil"/>
          <w:left w:val="nil"/>
          <w:bottom w:val="nil"/>
          <w:right w:val="nil"/>
          <w:between w:val="nil"/>
        </w:pBdr>
        <w:tabs>
          <w:tab w:val="center" w:pos="4320"/>
          <w:tab w:val="right" w:pos="8640"/>
        </w:tabs>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 Residents will give lectures on relevant subjects and on relevant journal articles.</w:t>
      </w:r>
    </w:p>
    <w:p w14:paraId="0000001D" w14:textId="77777777" w:rsidR="00E57E2C" w:rsidRDefault="00E57E2C">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u w:val="single"/>
        </w:rPr>
      </w:pPr>
    </w:p>
    <w:p w14:paraId="0000001E" w14:textId="77777777" w:rsidR="00E57E2C" w:rsidRDefault="00B4759F">
      <w:pPr>
        <w:pBdr>
          <w:top w:val="nil"/>
          <w:left w:val="nil"/>
          <w:bottom w:val="nil"/>
          <w:right w:val="nil"/>
          <w:between w:val="nil"/>
        </w:pBdr>
        <w:tabs>
          <w:tab w:val="center" w:pos="4320"/>
          <w:tab w:val="right" w:pos="8640"/>
        </w:tabs>
        <w:ind w:firstLine="360"/>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Patient Care.</w:t>
      </w:r>
    </w:p>
    <w:p w14:paraId="0000001F" w14:textId="77777777" w:rsidR="00E57E2C" w:rsidRDefault="00B4759F">
      <w:pPr>
        <w:pBdr>
          <w:top w:val="nil"/>
          <w:left w:val="nil"/>
          <w:bottom w:val="nil"/>
          <w:right w:val="nil"/>
          <w:between w:val="nil"/>
        </w:pBdr>
        <w:tabs>
          <w:tab w:val="center" w:pos="4320"/>
          <w:tab w:val="right" w:pos="8640"/>
        </w:tabs>
        <w:ind w:left="360"/>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 xml:space="preserve">Goal. </w:t>
      </w:r>
      <w:r>
        <w:rPr>
          <w:rFonts w:ascii="Times New Roman" w:eastAsia="Times New Roman" w:hAnsi="Times New Roman" w:cs="Times New Roman"/>
          <w:color w:val="000000"/>
          <w:sz w:val="20"/>
          <w:szCs w:val="20"/>
        </w:rPr>
        <w:t>“Residents must be able to provide patient care that is compassionate, appropriate, and effective for the treatment of health problems and the promo</w:t>
      </w:r>
      <w:r>
        <w:rPr>
          <w:rFonts w:ascii="Times New Roman" w:eastAsia="Times New Roman" w:hAnsi="Times New Roman" w:cs="Times New Roman"/>
          <w:color w:val="000000"/>
          <w:sz w:val="20"/>
          <w:szCs w:val="20"/>
        </w:rPr>
        <w:t>tion of health.”</w:t>
      </w:r>
      <w:r>
        <w:rPr>
          <w:rFonts w:ascii="Times New Roman" w:eastAsia="Times New Roman" w:hAnsi="Times New Roman" w:cs="Times New Roman"/>
          <w:color w:val="000000"/>
          <w:sz w:val="20"/>
          <w:szCs w:val="20"/>
          <w:vertAlign w:val="superscript"/>
        </w:rPr>
        <w:t>3</w:t>
      </w:r>
    </w:p>
    <w:p w14:paraId="00000020" w14:textId="77777777" w:rsidR="00E57E2C" w:rsidRDefault="00B4759F">
      <w:pPr>
        <w:pBdr>
          <w:top w:val="nil"/>
          <w:left w:val="nil"/>
          <w:bottom w:val="nil"/>
          <w:right w:val="nil"/>
          <w:between w:val="nil"/>
        </w:pBdr>
        <w:ind w:firstLine="360"/>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Specialty-Specific Competencies and Objectives.</w:t>
      </w:r>
    </w:p>
    <w:p w14:paraId="00000021" w14:textId="77777777" w:rsidR="00E57E2C" w:rsidRDefault="00B4759F">
      <w:pPr>
        <w:numPr>
          <w:ilvl w:val="0"/>
          <w:numId w:val="10"/>
        </w:numPr>
        <w:pBdr>
          <w:top w:val="nil"/>
          <w:left w:val="nil"/>
          <w:bottom w:val="nil"/>
          <w:right w:val="nil"/>
          <w:between w:val="nil"/>
        </w:pBdr>
        <w:tabs>
          <w:tab w:val="center" w:pos="4320"/>
          <w:tab w:val="right" w:pos="8640"/>
        </w:tabs>
        <w:rPr>
          <w:color w:val="000000"/>
          <w:sz w:val="20"/>
          <w:szCs w:val="20"/>
        </w:rPr>
      </w:pPr>
      <w:r>
        <w:rPr>
          <w:rFonts w:ascii="Times New Roman" w:eastAsia="Times New Roman" w:hAnsi="Times New Roman" w:cs="Times New Roman"/>
          <w:color w:val="000000"/>
          <w:sz w:val="20"/>
          <w:szCs w:val="20"/>
        </w:rPr>
        <w:lastRenderedPageBreak/>
        <w:t>Residents will know how to evaluate the following common complaints seen in the emergency room: (A, B, C, D)</w:t>
      </w:r>
    </w:p>
    <w:p w14:paraId="00000022" w14:textId="77777777" w:rsidR="00E57E2C" w:rsidRDefault="00B4759F">
      <w:pPr>
        <w:numPr>
          <w:ilvl w:val="1"/>
          <w:numId w:val="10"/>
        </w:numPr>
        <w:pBdr>
          <w:top w:val="nil"/>
          <w:left w:val="nil"/>
          <w:bottom w:val="nil"/>
          <w:right w:val="nil"/>
          <w:between w:val="nil"/>
        </w:pBdr>
        <w:tabs>
          <w:tab w:val="center" w:pos="4320"/>
          <w:tab w:val="right" w:pos="8640"/>
        </w:tabs>
        <w:ind w:left="1080"/>
        <w:rPr>
          <w:color w:val="000000"/>
          <w:sz w:val="20"/>
          <w:szCs w:val="20"/>
        </w:rPr>
      </w:pPr>
      <w:r>
        <w:rPr>
          <w:rFonts w:ascii="Times New Roman" w:eastAsia="Times New Roman" w:hAnsi="Times New Roman" w:cs="Times New Roman"/>
          <w:color w:val="000000"/>
          <w:sz w:val="20"/>
          <w:szCs w:val="20"/>
        </w:rPr>
        <w:t>Abdominal pain, acute loss of vision, altered mental status, cardiac arrest, cardiac dysrhythmias, chest pain, coma, dehydration, diarrhea, dyspnea, gastrointestinal bleeding, headache, hemoptysis, hip fracture, leg swelling, musculoskeletal trauma, palpit</w:t>
      </w:r>
      <w:r>
        <w:rPr>
          <w:rFonts w:ascii="Times New Roman" w:eastAsia="Times New Roman" w:hAnsi="Times New Roman" w:cs="Times New Roman"/>
          <w:color w:val="000000"/>
          <w:sz w:val="20"/>
          <w:szCs w:val="20"/>
        </w:rPr>
        <w:t>ations, severe hypertension, shock, syncope, vaginal bleeding, volume depletion, vomiting, wheezing.</w:t>
      </w:r>
      <w:r>
        <w:rPr>
          <w:rFonts w:ascii="Times New Roman" w:eastAsia="Times New Roman" w:hAnsi="Times New Roman" w:cs="Times New Roman"/>
          <w:color w:val="000000"/>
          <w:sz w:val="20"/>
          <w:szCs w:val="20"/>
          <w:vertAlign w:val="superscript"/>
        </w:rPr>
        <w:t>2</w:t>
      </w:r>
    </w:p>
    <w:p w14:paraId="00000023" w14:textId="77777777" w:rsidR="00E57E2C" w:rsidRDefault="00B4759F">
      <w:pPr>
        <w:numPr>
          <w:ilvl w:val="0"/>
          <w:numId w:val="10"/>
        </w:numPr>
        <w:pBdr>
          <w:top w:val="nil"/>
          <w:left w:val="nil"/>
          <w:bottom w:val="nil"/>
          <w:right w:val="nil"/>
          <w:between w:val="nil"/>
        </w:pBdr>
        <w:tabs>
          <w:tab w:val="center" w:pos="4320"/>
          <w:tab w:val="right" w:pos="8640"/>
        </w:tabs>
        <w:rPr>
          <w:color w:val="000000"/>
          <w:sz w:val="20"/>
          <w:szCs w:val="20"/>
        </w:rPr>
      </w:pPr>
      <w:r>
        <w:rPr>
          <w:rFonts w:ascii="Times New Roman" w:eastAsia="Times New Roman" w:hAnsi="Times New Roman" w:cs="Times New Roman"/>
          <w:color w:val="000000"/>
          <w:sz w:val="20"/>
          <w:szCs w:val="20"/>
        </w:rPr>
        <w:t>Residents will formulate a differential diagnosis based on their findings and study of the medical literature. (B, C)</w:t>
      </w:r>
    </w:p>
    <w:p w14:paraId="00000024" w14:textId="77777777" w:rsidR="00E57E2C" w:rsidRDefault="00B4759F">
      <w:pPr>
        <w:numPr>
          <w:ilvl w:val="0"/>
          <w:numId w:val="10"/>
        </w:numPr>
        <w:pBdr>
          <w:top w:val="nil"/>
          <w:left w:val="nil"/>
          <w:bottom w:val="nil"/>
          <w:right w:val="nil"/>
          <w:between w:val="nil"/>
        </w:pBdr>
        <w:tabs>
          <w:tab w:val="center" w:pos="4320"/>
          <w:tab w:val="right" w:pos="8640"/>
        </w:tabs>
        <w:rPr>
          <w:color w:val="000000"/>
          <w:sz w:val="20"/>
          <w:szCs w:val="20"/>
        </w:rPr>
      </w:pPr>
      <w:r>
        <w:rPr>
          <w:rFonts w:ascii="Times New Roman" w:eastAsia="Times New Roman" w:hAnsi="Times New Roman" w:cs="Times New Roman"/>
          <w:color w:val="000000"/>
          <w:sz w:val="20"/>
          <w:szCs w:val="20"/>
        </w:rPr>
        <w:t>Residents will construct plans for t</w:t>
      </w:r>
      <w:r>
        <w:rPr>
          <w:rFonts w:ascii="Times New Roman" w:eastAsia="Times New Roman" w:hAnsi="Times New Roman" w:cs="Times New Roman"/>
          <w:color w:val="000000"/>
          <w:sz w:val="20"/>
          <w:szCs w:val="20"/>
        </w:rPr>
        <w:t>he initial diagnostic evaluation and management. (B, C)</w:t>
      </w:r>
    </w:p>
    <w:p w14:paraId="00000025" w14:textId="77777777" w:rsidR="00E57E2C" w:rsidRDefault="00B4759F">
      <w:pPr>
        <w:numPr>
          <w:ilvl w:val="0"/>
          <w:numId w:val="10"/>
        </w:numPr>
        <w:pBdr>
          <w:top w:val="nil"/>
          <w:left w:val="nil"/>
          <w:bottom w:val="nil"/>
          <w:right w:val="nil"/>
          <w:between w:val="nil"/>
        </w:pBdr>
        <w:tabs>
          <w:tab w:val="center" w:pos="4320"/>
          <w:tab w:val="right" w:pos="8640"/>
        </w:tabs>
        <w:rPr>
          <w:color w:val="000000"/>
          <w:sz w:val="20"/>
          <w:szCs w:val="20"/>
        </w:rPr>
      </w:pPr>
      <w:r>
        <w:rPr>
          <w:rFonts w:ascii="Times New Roman" w:eastAsia="Times New Roman" w:hAnsi="Times New Roman" w:cs="Times New Roman"/>
          <w:color w:val="000000"/>
          <w:sz w:val="20"/>
          <w:szCs w:val="20"/>
        </w:rPr>
        <w:t xml:space="preserve">Residents will decide to either send the patient home with necessary follow-up care or admit the patient to the most appropriate service. Residents will provide the treating physician with a complete </w:t>
      </w:r>
      <w:r>
        <w:rPr>
          <w:rFonts w:ascii="Times New Roman" w:eastAsia="Times New Roman" w:hAnsi="Times New Roman" w:cs="Times New Roman"/>
          <w:color w:val="000000"/>
          <w:sz w:val="20"/>
          <w:szCs w:val="20"/>
        </w:rPr>
        <w:t>written assessment and, if admitting the patient, will verbally communicate with the accepting team prior to transferring the patient. (A, B, C)</w:t>
      </w:r>
    </w:p>
    <w:p w14:paraId="00000026" w14:textId="77777777" w:rsidR="00E57E2C" w:rsidRDefault="00B4759F">
      <w:pPr>
        <w:numPr>
          <w:ilvl w:val="0"/>
          <w:numId w:val="10"/>
        </w:numPr>
        <w:pBdr>
          <w:top w:val="nil"/>
          <w:left w:val="nil"/>
          <w:bottom w:val="nil"/>
          <w:right w:val="nil"/>
          <w:between w:val="nil"/>
        </w:pBdr>
        <w:tabs>
          <w:tab w:val="center" w:pos="4320"/>
          <w:tab w:val="right" w:pos="8640"/>
        </w:tabs>
        <w:rPr>
          <w:color w:val="000000"/>
          <w:sz w:val="20"/>
          <w:szCs w:val="20"/>
        </w:rPr>
      </w:pPr>
      <w:r>
        <w:rPr>
          <w:rFonts w:ascii="Times New Roman" w:eastAsia="Times New Roman" w:hAnsi="Times New Roman" w:cs="Times New Roman"/>
          <w:color w:val="000000"/>
          <w:sz w:val="20"/>
          <w:szCs w:val="20"/>
        </w:rPr>
        <w:t>Residents will identify and prioritize medical and surgical issues in patients. They will consult medical and/o</w:t>
      </w:r>
      <w:r>
        <w:rPr>
          <w:rFonts w:ascii="Times New Roman" w:eastAsia="Times New Roman" w:hAnsi="Times New Roman" w:cs="Times New Roman"/>
          <w:color w:val="000000"/>
          <w:sz w:val="20"/>
          <w:szCs w:val="20"/>
        </w:rPr>
        <w:t>r surgical services to initiate and determine care for their patients. (A, C)</w:t>
      </w:r>
    </w:p>
    <w:p w14:paraId="00000027" w14:textId="77777777" w:rsidR="00E57E2C" w:rsidRDefault="00B4759F">
      <w:pPr>
        <w:numPr>
          <w:ilvl w:val="0"/>
          <w:numId w:val="10"/>
        </w:numPr>
        <w:pBdr>
          <w:top w:val="nil"/>
          <w:left w:val="nil"/>
          <w:bottom w:val="nil"/>
          <w:right w:val="nil"/>
          <w:between w:val="nil"/>
        </w:pBdr>
        <w:tabs>
          <w:tab w:val="center" w:pos="4320"/>
          <w:tab w:val="right" w:pos="8640"/>
        </w:tabs>
        <w:rPr>
          <w:color w:val="000000"/>
          <w:sz w:val="20"/>
          <w:szCs w:val="20"/>
        </w:rPr>
      </w:pPr>
      <w:r>
        <w:rPr>
          <w:rFonts w:ascii="Times New Roman" w:eastAsia="Times New Roman" w:hAnsi="Times New Roman" w:cs="Times New Roman"/>
          <w:color w:val="000000"/>
          <w:sz w:val="20"/>
          <w:szCs w:val="20"/>
        </w:rPr>
        <w:t xml:space="preserve">Residents will perform basic life support and stabilize patients before transferring them. (A, </w:t>
      </w:r>
      <w:r>
        <w:rPr>
          <w:rFonts w:ascii="Times New Roman" w:eastAsia="Times New Roman" w:hAnsi="Times New Roman" w:cs="Times New Roman"/>
          <w:sz w:val="20"/>
          <w:szCs w:val="20"/>
        </w:rPr>
        <w:t>B</w:t>
      </w:r>
      <w:r>
        <w:rPr>
          <w:rFonts w:ascii="Times New Roman" w:eastAsia="Times New Roman" w:hAnsi="Times New Roman" w:cs="Times New Roman"/>
          <w:color w:val="000000"/>
          <w:sz w:val="20"/>
          <w:szCs w:val="20"/>
        </w:rPr>
        <w:t>)</w:t>
      </w:r>
    </w:p>
    <w:p w14:paraId="00000028" w14:textId="77777777" w:rsidR="00E57E2C" w:rsidRDefault="00B4759F">
      <w:pPr>
        <w:numPr>
          <w:ilvl w:val="0"/>
          <w:numId w:val="10"/>
        </w:numPr>
        <w:pBdr>
          <w:top w:val="nil"/>
          <w:left w:val="nil"/>
          <w:bottom w:val="nil"/>
          <w:right w:val="nil"/>
          <w:between w:val="nil"/>
        </w:pBdr>
        <w:tabs>
          <w:tab w:val="center" w:pos="4320"/>
          <w:tab w:val="right" w:pos="8640"/>
        </w:tabs>
        <w:rPr>
          <w:color w:val="000000"/>
          <w:sz w:val="20"/>
          <w:szCs w:val="20"/>
        </w:rPr>
      </w:pPr>
      <w:r>
        <w:rPr>
          <w:rFonts w:ascii="Times New Roman" w:eastAsia="Times New Roman" w:hAnsi="Times New Roman" w:cs="Times New Roman"/>
          <w:color w:val="000000"/>
          <w:sz w:val="20"/>
          <w:szCs w:val="20"/>
        </w:rPr>
        <w:t>Residents will know how to do the following procedures: (A, B, D)</w:t>
      </w:r>
    </w:p>
    <w:p w14:paraId="00000029" w14:textId="77777777" w:rsidR="00E57E2C" w:rsidRDefault="00B4759F">
      <w:pPr>
        <w:numPr>
          <w:ilvl w:val="1"/>
          <w:numId w:val="10"/>
        </w:numPr>
        <w:pBdr>
          <w:top w:val="nil"/>
          <w:left w:val="nil"/>
          <w:bottom w:val="nil"/>
          <w:right w:val="nil"/>
          <w:between w:val="nil"/>
        </w:pBdr>
        <w:tabs>
          <w:tab w:val="center" w:pos="4320"/>
          <w:tab w:val="right" w:pos="8640"/>
        </w:tabs>
        <w:ind w:left="1080"/>
        <w:rPr>
          <w:color w:val="000000"/>
          <w:sz w:val="20"/>
          <w:szCs w:val="20"/>
        </w:rPr>
      </w:pPr>
      <w:r>
        <w:rPr>
          <w:rFonts w:ascii="Times New Roman" w:eastAsia="Times New Roman" w:hAnsi="Times New Roman" w:cs="Times New Roman"/>
          <w:color w:val="000000"/>
          <w:sz w:val="20"/>
          <w:szCs w:val="20"/>
        </w:rPr>
        <w:t>Advanced cardi</w:t>
      </w:r>
      <w:r>
        <w:rPr>
          <w:rFonts w:ascii="Times New Roman" w:eastAsia="Times New Roman" w:hAnsi="Times New Roman" w:cs="Times New Roman"/>
          <w:color w:val="000000"/>
          <w:sz w:val="20"/>
          <w:szCs w:val="20"/>
        </w:rPr>
        <w:t>ac life support (including CPR, emergency airway procedures, defibrillation, intubation), arthrocentesis, fluorescent staining of cornea, mask ventilation to maintain airway, needle decompression of tension pneumothorax, placement of nasogastric tube, inse</w:t>
      </w:r>
      <w:r>
        <w:rPr>
          <w:rFonts w:ascii="Times New Roman" w:eastAsia="Times New Roman" w:hAnsi="Times New Roman" w:cs="Times New Roman"/>
          <w:color w:val="000000"/>
          <w:sz w:val="20"/>
          <w:szCs w:val="20"/>
        </w:rPr>
        <w:t>rtion of temporary pacemaker (optional), pericardiocentesis (optional), suturing of laceration (optional).</w:t>
      </w:r>
      <w:r>
        <w:rPr>
          <w:rFonts w:ascii="Times New Roman" w:eastAsia="Times New Roman" w:hAnsi="Times New Roman" w:cs="Times New Roman"/>
          <w:color w:val="000000"/>
          <w:sz w:val="20"/>
          <w:szCs w:val="20"/>
          <w:vertAlign w:val="superscript"/>
        </w:rPr>
        <w:t>1, 2</w:t>
      </w:r>
    </w:p>
    <w:p w14:paraId="0000002A" w14:textId="77777777" w:rsidR="00E57E2C" w:rsidRDefault="00E57E2C">
      <w:pPr>
        <w:pBdr>
          <w:top w:val="nil"/>
          <w:left w:val="nil"/>
          <w:bottom w:val="nil"/>
          <w:right w:val="nil"/>
          <w:between w:val="nil"/>
        </w:pBdr>
        <w:tabs>
          <w:tab w:val="center" w:pos="4320"/>
          <w:tab w:val="right" w:pos="8640"/>
        </w:tabs>
        <w:ind w:firstLine="360"/>
        <w:rPr>
          <w:rFonts w:ascii="Times New Roman" w:eastAsia="Times New Roman" w:hAnsi="Times New Roman" w:cs="Times New Roman"/>
          <w:color w:val="000000"/>
          <w:sz w:val="20"/>
          <w:szCs w:val="20"/>
        </w:rPr>
      </w:pPr>
    </w:p>
    <w:p w14:paraId="0000002B" w14:textId="77777777" w:rsidR="00E57E2C" w:rsidRDefault="00B4759F">
      <w:pPr>
        <w:pBdr>
          <w:top w:val="nil"/>
          <w:left w:val="nil"/>
          <w:bottom w:val="nil"/>
          <w:right w:val="nil"/>
          <w:between w:val="nil"/>
        </w:pBdr>
        <w:tabs>
          <w:tab w:val="center" w:pos="4320"/>
          <w:tab w:val="right" w:pos="8640"/>
        </w:tabs>
        <w:ind w:firstLine="360"/>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Medical Knowledge.</w:t>
      </w:r>
    </w:p>
    <w:p w14:paraId="0000002C" w14:textId="77777777" w:rsidR="00E57E2C" w:rsidRDefault="00B4759F">
      <w:pPr>
        <w:pBdr>
          <w:top w:val="nil"/>
          <w:left w:val="nil"/>
          <w:bottom w:val="nil"/>
          <w:right w:val="nil"/>
          <w:between w:val="nil"/>
        </w:pBdr>
        <w:tabs>
          <w:tab w:val="center" w:pos="4320"/>
          <w:tab w:val="right" w:pos="8640"/>
        </w:tabs>
        <w:ind w:left="360"/>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 xml:space="preserve">Goal. </w:t>
      </w:r>
      <w:r>
        <w:rPr>
          <w:rFonts w:ascii="Times New Roman" w:eastAsia="Times New Roman" w:hAnsi="Times New Roman" w:cs="Times New Roman"/>
          <w:color w:val="000000"/>
          <w:sz w:val="20"/>
          <w:szCs w:val="20"/>
        </w:rPr>
        <w:t>“Residents must demonstrate knowledge of established and evolving biomedical, clinical, epidemiological, and social-behavioral sciences, as well as the application of this knowledge to patient care.”</w:t>
      </w:r>
      <w:r>
        <w:rPr>
          <w:rFonts w:ascii="Times New Roman" w:eastAsia="Times New Roman" w:hAnsi="Times New Roman" w:cs="Times New Roman"/>
          <w:color w:val="000000"/>
          <w:sz w:val="20"/>
          <w:szCs w:val="20"/>
          <w:vertAlign w:val="superscript"/>
        </w:rPr>
        <w:t>3</w:t>
      </w:r>
    </w:p>
    <w:p w14:paraId="0000002D" w14:textId="77777777" w:rsidR="00E57E2C" w:rsidRDefault="00B4759F">
      <w:pPr>
        <w:pBdr>
          <w:top w:val="nil"/>
          <w:left w:val="nil"/>
          <w:bottom w:val="nil"/>
          <w:right w:val="nil"/>
          <w:between w:val="nil"/>
        </w:pBdr>
        <w:ind w:firstLine="360"/>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Specialty-Specific Competencies and Objectives.</w:t>
      </w:r>
    </w:p>
    <w:p w14:paraId="0000002E" w14:textId="77777777" w:rsidR="00E57E2C" w:rsidRDefault="00B4759F">
      <w:pPr>
        <w:numPr>
          <w:ilvl w:val="0"/>
          <w:numId w:val="1"/>
        </w:numPr>
        <w:pBdr>
          <w:top w:val="nil"/>
          <w:left w:val="nil"/>
          <w:bottom w:val="nil"/>
          <w:right w:val="nil"/>
          <w:between w:val="nil"/>
        </w:pBdr>
        <w:tabs>
          <w:tab w:val="center" w:pos="4320"/>
          <w:tab w:val="right" w:pos="8640"/>
        </w:tabs>
        <w:rPr>
          <w:color w:val="000000"/>
          <w:sz w:val="20"/>
          <w:szCs w:val="20"/>
        </w:rPr>
      </w:pPr>
      <w:r>
        <w:rPr>
          <w:rFonts w:ascii="Times New Roman" w:eastAsia="Times New Roman" w:hAnsi="Times New Roman" w:cs="Times New Roman"/>
          <w:color w:val="000000"/>
          <w:sz w:val="20"/>
          <w:szCs w:val="20"/>
        </w:rPr>
        <w:t>Residen</w:t>
      </w:r>
      <w:r>
        <w:rPr>
          <w:rFonts w:ascii="Times New Roman" w:eastAsia="Times New Roman" w:hAnsi="Times New Roman" w:cs="Times New Roman"/>
          <w:color w:val="000000"/>
          <w:sz w:val="20"/>
          <w:szCs w:val="20"/>
        </w:rPr>
        <w:t>ts will know how to diagnose and initiate management for the following diseases seen in the emergency room: (A, B, C, D)</w:t>
      </w:r>
    </w:p>
    <w:p w14:paraId="0000002F" w14:textId="77777777" w:rsidR="00E57E2C" w:rsidRDefault="00B4759F">
      <w:pPr>
        <w:numPr>
          <w:ilvl w:val="0"/>
          <w:numId w:val="9"/>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Dermatologic (cutaneous ulcers, rash), domestic violence, hyperthermia, hypothermia, ophthalmologic (acute loss of vision, red eye), otolaryngology (epistaxis, vertigo), overdose, poisoning, sexual abuse.</w:t>
      </w:r>
    </w:p>
    <w:p w14:paraId="00000030" w14:textId="77777777" w:rsidR="00E57E2C" w:rsidRDefault="00B4759F">
      <w:pPr>
        <w:numPr>
          <w:ilvl w:val="0"/>
          <w:numId w:val="9"/>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Cardiovascular (acute or chronic congestive heart f</w:t>
      </w:r>
      <w:r>
        <w:rPr>
          <w:rFonts w:ascii="Times New Roman" w:eastAsia="Times New Roman" w:hAnsi="Times New Roman" w:cs="Times New Roman"/>
          <w:color w:val="000000"/>
          <w:sz w:val="20"/>
          <w:szCs w:val="20"/>
        </w:rPr>
        <w:t>ailure, arrhythmias, cardiopulmonary arrest, chest pain, hypertension, hypertensive emergencies, myocardial infarction, shock, stable and unstable angina, syncope, unstable thoracic or abdominal aortic aneurysms).</w:t>
      </w:r>
    </w:p>
    <w:p w14:paraId="00000031" w14:textId="77777777" w:rsidR="00E57E2C" w:rsidRDefault="00B4759F">
      <w:pPr>
        <w:numPr>
          <w:ilvl w:val="0"/>
          <w:numId w:val="9"/>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Endocrine (acute complications of hyperthy</w:t>
      </w:r>
      <w:r>
        <w:rPr>
          <w:rFonts w:ascii="Times New Roman" w:eastAsia="Times New Roman" w:hAnsi="Times New Roman" w:cs="Times New Roman"/>
          <w:color w:val="000000"/>
          <w:sz w:val="20"/>
          <w:szCs w:val="20"/>
        </w:rPr>
        <w:t>roidism, acute complications of hypothyroidism, addisonian crisis, diabetes mellitus, diabetic ketoacidosis, hyperglycemia, hypoglycemia).</w:t>
      </w:r>
    </w:p>
    <w:p w14:paraId="00000032" w14:textId="77777777" w:rsidR="00E57E2C" w:rsidRDefault="00B4759F">
      <w:pPr>
        <w:numPr>
          <w:ilvl w:val="0"/>
          <w:numId w:val="9"/>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Gastroenterology (acute abdomen, acute diarrhea, acute liver failure, acute pancreatitis, ascites, bleeding, bowel ob</w:t>
      </w:r>
      <w:r>
        <w:rPr>
          <w:rFonts w:ascii="Times New Roman" w:eastAsia="Times New Roman" w:hAnsi="Times New Roman" w:cs="Times New Roman"/>
          <w:color w:val="000000"/>
          <w:sz w:val="20"/>
          <w:szCs w:val="20"/>
        </w:rPr>
        <w:t>struction, cholecystitis, gallstones, nausea and vomiting).</w:t>
      </w:r>
    </w:p>
    <w:p w14:paraId="00000033" w14:textId="77777777" w:rsidR="00E57E2C" w:rsidRDefault="00B4759F">
      <w:pPr>
        <w:numPr>
          <w:ilvl w:val="0"/>
          <w:numId w:val="9"/>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Hematologic (acute complications of sickle cell disease, anemia, easy bruising, ecchymosis, leukocytosis, leucopenia, polycythemia, purpura, thrombocytopenia, thrombocytosis).</w:t>
      </w:r>
    </w:p>
    <w:p w14:paraId="00000034" w14:textId="77777777" w:rsidR="00E57E2C" w:rsidRDefault="00B4759F">
      <w:pPr>
        <w:numPr>
          <w:ilvl w:val="0"/>
          <w:numId w:val="9"/>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Infectious (active t</w:t>
      </w:r>
      <w:r>
        <w:rPr>
          <w:rFonts w:ascii="Times New Roman" w:eastAsia="Times New Roman" w:hAnsi="Times New Roman" w:cs="Times New Roman"/>
          <w:color w:val="000000"/>
          <w:sz w:val="20"/>
          <w:szCs w:val="20"/>
        </w:rPr>
        <w:t>uberculosis, bronchitis, encephalitis, epididymitis, herpes simplex infection, herpes zoster infection, HIV infection [including infectious complications], meningitis, otitis externa, otitis media, pharyngitis, pneumonia, prostatitis, pyelonephritis, sepsi</w:t>
      </w:r>
      <w:r>
        <w:rPr>
          <w:rFonts w:ascii="Times New Roman" w:eastAsia="Times New Roman" w:hAnsi="Times New Roman" w:cs="Times New Roman"/>
          <w:color w:val="000000"/>
          <w:sz w:val="20"/>
          <w:szCs w:val="20"/>
        </w:rPr>
        <w:t>s, sexually transmitted infections, sinusitis, upper respiratory infection, urethritis, urinary tract infection, viral hepatitis).</w:t>
      </w:r>
    </w:p>
    <w:p w14:paraId="00000035" w14:textId="77777777" w:rsidR="00E57E2C" w:rsidRDefault="00B4759F">
      <w:pPr>
        <w:numPr>
          <w:ilvl w:val="0"/>
          <w:numId w:val="9"/>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Neurologic (coma, head trauma, headache, seizure, stroke, subarachnoid hemorrhage, transient ischemic attack).</w:t>
      </w:r>
    </w:p>
    <w:p w14:paraId="00000036" w14:textId="77777777" w:rsidR="00E57E2C" w:rsidRDefault="00B4759F">
      <w:pPr>
        <w:numPr>
          <w:ilvl w:val="0"/>
          <w:numId w:val="9"/>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Pulmonary (acu</w:t>
      </w:r>
      <w:r>
        <w:rPr>
          <w:rFonts w:ascii="Times New Roman" w:eastAsia="Times New Roman" w:hAnsi="Times New Roman" w:cs="Times New Roman"/>
          <w:color w:val="000000"/>
          <w:sz w:val="20"/>
          <w:szCs w:val="20"/>
        </w:rPr>
        <w:t>te respiratory failure, asthma, chronic obstructive pulmonary disease, deep venous thrombosis, phlebitis, pneumothorax, pulmonary embolism, severe airway obstruction).</w:t>
      </w:r>
    </w:p>
    <w:p w14:paraId="00000037" w14:textId="77777777" w:rsidR="00E57E2C" w:rsidRDefault="00B4759F">
      <w:pPr>
        <w:numPr>
          <w:ilvl w:val="0"/>
          <w:numId w:val="9"/>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Renal (acute renal failure, acid-base disorders, chronic renal insufficiency, electrolyt</w:t>
      </w:r>
      <w:r>
        <w:rPr>
          <w:rFonts w:ascii="Times New Roman" w:eastAsia="Times New Roman" w:hAnsi="Times New Roman" w:cs="Times New Roman"/>
          <w:color w:val="000000"/>
          <w:sz w:val="20"/>
          <w:szCs w:val="20"/>
        </w:rPr>
        <w:t>e disorders, kidney stones, renal colic).</w:t>
      </w:r>
    </w:p>
    <w:p w14:paraId="00000038" w14:textId="77777777" w:rsidR="00E57E2C" w:rsidRDefault="00B4759F">
      <w:pPr>
        <w:numPr>
          <w:ilvl w:val="1"/>
          <w:numId w:val="11"/>
        </w:numPr>
        <w:pBdr>
          <w:top w:val="nil"/>
          <w:left w:val="nil"/>
          <w:bottom w:val="nil"/>
          <w:right w:val="nil"/>
          <w:between w:val="nil"/>
        </w:pBdr>
        <w:tabs>
          <w:tab w:val="center" w:pos="4320"/>
          <w:tab w:val="right" w:pos="8640"/>
        </w:tabs>
        <w:ind w:left="1080"/>
        <w:rPr>
          <w:color w:val="000000"/>
          <w:sz w:val="20"/>
          <w:szCs w:val="20"/>
        </w:rPr>
      </w:pPr>
      <w:r>
        <w:rPr>
          <w:rFonts w:ascii="Times New Roman" w:eastAsia="Times New Roman" w:hAnsi="Times New Roman" w:cs="Times New Roman"/>
          <w:color w:val="000000"/>
          <w:sz w:val="20"/>
          <w:szCs w:val="20"/>
        </w:rPr>
        <w:t>Rheumatologic (acute arthritis [including gout], back pain).</w:t>
      </w:r>
      <w:r>
        <w:rPr>
          <w:rFonts w:ascii="Times New Roman" w:eastAsia="Times New Roman" w:hAnsi="Times New Roman" w:cs="Times New Roman"/>
          <w:color w:val="000000"/>
          <w:sz w:val="20"/>
          <w:szCs w:val="20"/>
          <w:vertAlign w:val="superscript"/>
        </w:rPr>
        <w:t>1, 2</w:t>
      </w:r>
    </w:p>
    <w:p w14:paraId="00000039" w14:textId="77777777" w:rsidR="00E57E2C" w:rsidRDefault="00B4759F">
      <w:pPr>
        <w:numPr>
          <w:ilvl w:val="0"/>
          <w:numId w:val="11"/>
        </w:numPr>
        <w:pBdr>
          <w:top w:val="nil"/>
          <w:left w:val="nil"/>
          <w:bottom w:val="nil"/>
          <w:right w:val="nil"/>
          <w:between w:val="nil"/>
        </w:pBdr>
        <w:tabs>
          <w:tab w:val="center" w:pos="4320"/>
          <w:tab w:val="right" w:pos="8640"/>
        </w:tabs>
        <w:rPr>
          <w:color w:val="000000"/>
          <w:sz w:val="20"/>
          <w:szCs w:val="20"/>
        </w:rPr>
      </w:pPr>
      <w:r>
        <w:rPr>
          <w:rFonts w:ascii="Times New Roman" w:eastAsia="Times New Roman" w:hAnsi="Times New Roman" w:cs="Times New Roman"/>
          <w:color w:val="000000"/>
          <w:sz w:val="20"/>
          <w:szCs w:val="20"/>
        </w:rPr>
        <w:t>Residents will order the following tests judiciously, and they will be able to interpret the findings: (A, B, C)</w:t>
      </w:r>
    </w:p>
    <w:p w14:paraId="0000003A" w14:textId="77777777" w:rsidR="00E57E2C" w:rsidRDefault="00B4759F">
      <w:pPr>
        <w:numPr>
          <w:ilvl w:val="1"/>
          <w:numId w:val="11"/>
        </w:numPr>
        <w:pBdr>
          <w:top w:val="nil"/>
          <w:left w:val="nil"/>
          <w:bottom w:val="nil"/>
          <w:right w:val="nil"/>
          <w:between w:val="nil"/>
        </w:pBdr>
        <w:tabs>
          <w:tab w:val="center" w:pos="4320"/>
          <w:tab w:val="right" w:pos="8640"/>
        </w:tabs>
        <w:ind w:left="1080"/>
        <w:rPr>
          <w:color w:val="000000"/>
          <w:sz w:val="20"/>
          <w:szCs w:val="20"/>
        </w:rPr>
      </w:pPr>
      <w:r>
        <w:rPr>
          <w:rFonts w:ascii="Times New Roman" w:eastAsia="Times New Roman" w:hAnsi="Times New Roman" w:cs="Times New Roman"/>
          <w:color w:val="000000"/>
          <w:sz w:val="20"/>
          <w:szCs w:val="20"/>
        </w:rPr>
        <w:t>Aortography, computed tomography and other radiology imaging (abdomen, chest, head), echocardiography, noninvasive vascular studies, pulmonary angiography, toxicology studies, ultrasound (abdomen, pelvis), ventilation/perfusion scans of the lungs.</w:t>
      </w:r>
      <w:r>
        <w:rPr>
          <w:rFonts w:ascii="Times New Roman" w:eastAsia="Times New Roman" w:hAnsi="Times New Roman" w:cs="Times New Roman"/>
          <w:color w:val="000000"/>
          <w:sz w:val="20"/>
          <w:szCs w:val="20"/>
          <w:vertAlign w:val="superscript"/>
        </w:rPr>
        <w:t>1, 2</w:t>
      </w:r>
    </w:p>
    <w:p w14:paraId="0000003B" w14:textId="77777777" w:rsidR="00E57E2C" w:rsidRDefault="00E57E2C">
      <w:pPr>
        <w:pBdr>
          <w:top w:val="nil"/>
          <w:left w:val="nil"/>
          <w:bottom w:val="nil"/>
          <w:right w:val="nil"/>
          <w:between w:val="nil"/>
        </w:pBdr>
        <w:tabs>
          <w:tab w:val="center" w:pos="4320"/>
          <w:tab w:val="right" w:pos="8640"/>
        </w:tabs>
        <w:ind w:left="360"/>
        <w:rPr>
          <w:rFonts w:ascii="Times New Roman" w:eastAsia="Times New Roman" w:hAnsi="Times New Roman" w:cs="Times New Roman"/>
          <w:color w:val="000000"/>
          <w:sz w:val="20"/>
          <w:szCs w:val="20"/>
        </w:rPr>
      </w:pPr>
      <w:bookmarkStart w:id="2" w:name="_30j0zll" w:colFirst="0" w:colLast="0"/>
      <w:bookmarkEnd w:id="2"/>
    </w:p>
    <w:p w14:paraId="0000003C" w14:textId="77777777" w:rsidR="00E57E2C" w:rsidRDefault="00B4759F">
      <w:pPr>
        <w:pBdr>
          <w:top w:val="nil"/>
          <w:left w:val="nil"/>
          <w:bottom w:val="nil"/>
          <w:right w:val="nil"/>
          <w:between w:val="nil"/>
        </w:pBdr>
        <w:ind w:firstLine="360"/>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Pra</w:t>
      </w:r>
      <w:r>
        <w:rPr>
          <w:rFonts w:ascii="Times New Roman" w:eastAsia="Times New Roman" w:hAnsi="Times New Roman" w:cs="Times New Roman"/>
          <w:b/>
          <w:color w:val="000000"/>
          <w:u w:val="single"/>
        </w:rPr>
        <w:t>ctice-Based Learning and Improvement.</w:t>
      </w:r>
    </w:p>
    <w:p w14:paraId="0000003D" w14:textId="77777777" w:rsidR="00E57E2C" w:rsidRDefault="00B4759F">
      <w:pPr>
        <w:pBdr>
          <w:top w:val="nil"/>
          <w:left w:val="nil"/>
          <w:bottom w:val="nil"/>
          <w:right w:val="nil"/>
          <w:between w:val="nil"/>
        </w:pBdr>
        <w:tabs>
          <w:tab w:val="center" w:pos="4320"/>
          <w:tab w:val="right" w:pos="8640"/>
        </w:tabs>
        <w:ind w:left="360"/>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lastRenderedPageBreak/>
        <w:t xml:space="preserve">Goal. </w:t>
      </w:r>
      <w:r>
        <w:rPr>
          <w:rFonts w:ascii="Times New Roman" w:eastAsia="Times New Roman" w:hAnsi="Times New Roman" w:cs="Times New Roman"/>
          <w:color w:val="000000"/>
          <w:sz w:val="20"/>
          <w:szCs w:val="20"/>
        </w:rPr>
        <w:t>“Residents must demonstrate the ability to investigate and evaluate their care of patients, to appraise and assimilate scientific evidence, and to continuously improve patient care based on constant self-evaluation and life long learning.”</w:t>
      </w:r>
      <w:r>
        <w:rPr>
          <w:rFonts w:ascii="Times New Roman" w:eastAsia="Times New Roman" w:hAnsi="Times New Roman" w:cs="Times New Roman"/>
          <w:color w:val="000000"/>
          <w:sz w:val="20"/>
          <w:szCs w:val="20"/>
          <w:vertAlign w:val="superscript"/>
        </w:rPr>
        <w:t>3</w:t>
      </w:r>
    </w:p>
    <w:p w14:paraId="0000003E" w14:textId="77777777" w:rsidR="00E57E2C" w:rsidRDefault="00B4759F">
      <w:pPr>
        <w:pBdr>
          <w:top w:val="nil"/>
          <w:left w:val="nil"/>
          <w:bottom w:val="nil"/>
          <w:right w:val="nil"/>
          <w:between w:val="nil"/>
        </w:pBdr>
        <w:tabs>
          <w:tab w:val="center" w:pos="4320"/>
          <w:tab w:val="right" w:pos="8640"/>
        </w:tabs>
        <w:ind w:firstLine="360"/>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Specialty-Specific Competencies and Objectives.</w:t>
      </w:r>
    </w:p>
    <w:p w14:paraId="0000003F" w14:textId="77777777" w:rsidR="00E57E2C" w:rsidRDefault="00B4759F">
      <w:pPr>
        <w:numPr>
          <w:ilvl w:val="0"/>
          <w:numId w:val="6"/>
        </w:numPr>
        <w:pBdr>
          <w:top w:val="nil"/>
          <w:left w:val="nil"/>
          <w:bottom w:val="nil"/>
          <w:right w:val="nil"/>
          <w:between w:val="nil"/>
        </w:pBdr>
        <w:tabs>
          <w:tab w:val="center" w:pos="4320"/>
          <w:tab w:val="right" w:pos="8640"/>
        </w:tabs>
        <w:rPr>
          <w:color w:val="000000"/>
          <w:sz w:val="20"/>
          <w:szCs w:val="20"/>
        </w:rPr>
      </w:pPr>
      <w:r>
        <w:rPr>
          <w:rFonts w:ascii="Times New Roman" w:eastAsia="Times New Roman" w:hAnsi="Times New Roman" w:cs="Times New Roman"/>
          <w:color w:val="000000"/>
          <w:sz w:val="20"/>
          <w:szCs w:val="20"/>
        </w:rPr>
        <w:t>Residents will work to match or exceed the national averages for evaluating patients and administering medications within recommended times for specific protocols in the Emergency Room . (A, C)</w:t>
      </w:r>
    </w:p>
    <w:p w14:paraId="00000040" w14:textId="77777777" w:rsidR="00E57E2C" w:rsidRDefault="00B4759F">
      <w:pPr>
        <w:numPr>
          <w:ilvl w:val="0"/>
          <w:numId w:val="6"/>
        </w:numPr>
        <w:pBdr>
          <w:top w:val="nil"/>
          <w:left w:val="nil"/>
          <w:bottom w:val="nil"/>
          <w:right w:val="nil"/>
          <w:between w:val="nil"/>
        </w:pBdr>
        <w:tabs>
          <w:tab w:val="center" w:pos="4320"/>
          <w:tab w:val="right" w:pos="8640"/>
        </w:tabs>
        <w:rPr>
          <w:color w:val="000000"/>
          <w:sz w:val="20"/>
          <w:szCs w:val="20"/>
        </w:rPr>
      </w:pPr>
      <w:r>
        <w:rPr>
          <w:rFonts w:ascii="Times New Roman" w:eastAsia="Times New Roman" w:hAnsi="Times New Roman" w:cs="Times New Roman"/>
          <w:color w:val="000000"/>
          <w:sz w:val="20"/>
          <w:szCs w:val="20"/>
        </w:rPr>
        <w:t>Residents will</w:t>
      </w:r>
      <w:r>
        <w:rPr>
          <w:rFonts w:ascii="Times New Roman" w:eastAsia="Times New Roman" w:hAnsi="Times New Roman" w:cs="Times New Roman"/>
          <w:color w:val="000000"/>
          <w:sz w:val="20"/>
          <w:szCs w:val="20"/>
        </w:rPr>
        <w:t xml:space="preserve"> search for recent articles to provide patients with treatment plans that are evidence-based and up-to-date. (A, B, C, D)</w:t>
      </w:r>
    </w:p>
    <w:p w14:paraId="00000041" w14:textId="77777777" w:rsidR="00E57E2C" w:rsidRDefault="00E57E2C">
      <w:pPr>
        <w:pBdr>
          <w:top w:val="nil"/>
          <w:left w:val="nil"/>
          <w:bottom w:val="nil"/>
          <w:right w:val="nil"/>
          <w:between w:val="nil"/>
        </w:pBdr>
        <w:tabs>
          <w:tab w:val="center" w:pos="4320"/>
          <w:tab w:val="right" w:pos="8640"/>
        </w:tabs>
        <w:ind w:left="360"/>
        <w:rPr>
          <w:rFonts w:ascii="Times New Roman" w:eastAsia="Times New Roman" w:hAnsi="Times New Roman" w:cs="Times New Roman"/>
          <w:color w:val="000000"/>
          <w:sz w:val="20"/>
          <w:szCs w:val="20"/>
        </w:rPr>
      </w:pPr>
    </w:p>
    <w:p w14:paraId="00000042" w14:textId="77777777" w:rsidR="00E57E2C" w:rsidRDefault="00B4759F">
      <w:pPr>
        <w:pBdr>
          <w:top w:val="nil"/>
          <w:left w:val="nil"/>
          <w:bottom w:val="nil"/>
          <w:right w:val="nil"/>
          <w:between w:val="nil"/>
        </w:pBdr>
        <w:tabs>
          <w:tab w:val="center" w:pos="4320"/>
          <w:tab w:val="right" w:pos="8640"/>
        </w:tabs>
        <w:ind w:firstLine="360"/>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Systems-Based Practice.</w:t>
      </w:r>
    </w:p>
    <w:p w14:paraId="00000043" w14:textId="77777777" w:rsidR="00E57E2C" w:rsidRDefault="00B4759F">
      <w:pPr>
        <w:pBdr>
          <w:top w:val="nil"/>
          <w:left w:val="nil"/>
          <w:bottom w:val="nil"/>
          <w:right w:val="nil"/>
          <w:between w:val="nil"/>
        </w:pBdr>
        <w:tabs>
          <w:tab w:val="center" w:pos="4320"/>
          <w:tab w:val="right" w:pos="8640"/>
        </w:tabs>
        <w:ind w:left="360"/>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Goal.</w:t>
      </w:r>
      <w:r>
        <w:rPr>
          <w:rFonts w:ascii="Times New Roman" w:eastAsia="Times New Roman" w:hAnsi="Times New Roman" w:cs="Times New Roman"/>
          <w:color w:val="000000"/>
          <w:sz w:val="20"/>
          <w:szCs w:val="20"/>
        </w:rPr>
        <w:t xml:space="preserve"> “Residents must demonstrate an awareness of and responsiveness to the larger context and system of heal</w:t>
      </w:r>
      <w:r>
        <w:rPr>
          <w:rFonts w:ascii="Times New Roman" w:eastAsia="Times New Roman" w:hAnsi="Times New Roman" w:cs="Times New Roman"/>
          <w:color w:val="000000"/>
          <w:sz w:val="20"/>
          <w:szCs w:val="20"/>
        </w:rPr>
        <w:t>th care, as well as the ability to call effectively on other resources in the system to provide optimal health care.”</w:t>
      </w:r>
      <w:r>
        <w:rPr>
          <w:rFonts w:ascii="Times New Roman" w:eastAsia="Times New Roman" w:hAnsi="Times New Roman" w:cs="Times New Roman"/>
          <w:color w:val="000000"/>
          <w:sz w:val="20"/>
          <w:szCs w:val="20"/>
          <w:vertAlign w:val="superscript"/>
        </w:rPr>
        <w:t>3</w:t>
      </w:r>
    </w:p>
    <w:p w14:paraId="00000044" w14:textId="77777777" w:rsidR="00E57E2C" w:rsidRDefault="00B4759F">
      <w:pPr>
        <w:pBdr>
          <w:top w:val="nil"/>
          <w:left w:val="nil"/>
          <w:bottom w:val="nil"/>
          <w:right w:val="nil"/>
          <w:between w:val="nil"/>
        </w:pBdr>
        <w:tabs>
          <w:tab w:val="center" w:pos="4320"/>
          <w:tab w:val="right" w:pos="8640"/>
        </w:tabs>
        <w:ind w:firstLine="360"/>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Specialty-Specific Competencies and Objectives.</w:t>
      </w:r>
    </w:p>
    <w:p w14:paraId="00000045" w14:textId="77777777" w:rsidR="00E57E2C" w:rsidRDefault="00B4759F">
      <w:pPr>
        <w:numPr>
          <w:ilvl w:val="0"/>
          <w:numId w:val="4"/>
        </w:numPr>
        <w:pBdr>
          <w:top w:val="nil"/>
          <w:left w:val="nil"/>
          <w:bottom w:val="nil"/>
          <w:right w:val="nil"/>
          <w:between w:val="nil"/>
        </w:pBdr>
        <w:tabs>
          <w:tab w:val="center" w:pos="4320"/>
          <w:tab w:val="right" w:pos="8640"/>
        </w:tabs>
        <w:rPr>
          <w:color w:val="000000"/>
          <w:sz w:val="20"/>
          <w:szCs w:val="20"/>
        </w:rPr>
      </w:pPr>
      <w:r>
        <w:rPr>
          <w:rFonts w:ascii="Times New Roman" w:eastAsia="Times New Roman" w:hAnsi="Times New Roman" w:cs="Times New Roman"/>
          <w:color w:val="000000"/>
          <w:sz w:val="20"/>
          <w:szCs w:val="20"/>
        </w:rPr>
        <w:t>Residents will be aware of the details and coordination involved in transporting critically ill or severely injured patients. (A, C)</w:t>
      </w:r>
    </w:p>
    <w:p w14:paraId="00000046" w14:textId="77777777" w:rsidR="00E57E2C" w:rsidRDefault="00B4759F">
      <w:pPr>
        <w:numPr>
          <w:ilvl w:val="0"/>
          <w:numId w:val="4"/>
        </w:numPr>
        <w:pBdr>
          <w:top w:val="nil"/>
          <w:left w:val="nil"/>
          <w:bottom w:val="nil"/>
          <w:right w:val="nil"/>
          <w:between w:val="nil"/>
        </w:pBdr>
        <w:tabs>
          <w:tab w:val="center" w:pos="4320"/>
          <w:tab w:val="right" w:pos="8640"/>
        </w:tabs>
        <w:rPr>
          <w:color w:val="000000"/>
          <w:sz w:val="20"/>
          <w:szCs w:val="20"/>
        </w:rPr>
      </w:pPr>
      <w:r>
        <w:rPr>
          <w:rFonts w:ascii="Times New Roman" w:eastAsia="Times New Roman" w:hAnsi="Times New Roman" w:cs="Times New Roman"/>
          <w:color w:val="000000"/>
          <w:sz w:val="20"/>
          <w:szCs w:val="20"/>
        </w:rPr>
        <w:t>Residents will offer patients the needed referrals and will provide a feasible outpatient plan for follow-up care. (A, C)</w:t>
      </w:r>
    </w:p>
    <w:p w14:paraId="00000047" w14:textId="77777777" w:rsidR="00E57E2C" w:rsidRDefault="00B4759F">
      <w:pPr>
        <w:numPr>
          <w:ilvl w:val="0"/>
          <w:numId w:val="4"/>
        </w:numPr>
        <w:pBdr>
          <w:top w:val="nil"/>
          <w:left w:val="nil"/>
          <w:bottom w:val="nil"/>
          <w:right w:val="nil"/>
          <w:between w:val="nil"/>
        </w:pBdr>
        <w:tabs>
          <w:tab w:val="center" w:pos="4320"/>
          <w:tab w:val="right" w:pos="8640"/>
        </w:tabs>
        <w:rPr>
          <w:color w:val="000000"/>
          <w:sz w:val="20"/>
          <w:szCs w:val="20"/>
        </w:rPr>
      </w:pPr>
      <w:r>
        <w:rPr>
          <w:rFonts w:ascii="Times New Roman" w:eastAsia="Times New Roman" w:hAnsi="Times New Roman" w:cs="Times New Roman"/>
          <w:color w:val="000000"/>
          <w:sz w:val="20"/>
          <w:szCs w:val="20"/>
        </w:rPr>
        <w:t>R</w:t>
      </w:r>
      <w:r>
        <w:rPr>
          <w:rFonts w:ascii="Times New Roman" w:eastAsia="Times New Roman" w:hAnsi="Times New Roman" w:cs="Times New Roman"/>
          <w:color w:val="000000"/>
          <w:sz w:val="20"/>
          <w:szCs w:val="20"/>
        </w:rPr>
        <w:t>esidents will be aware of the costs of their practice of medicine and will work to limit unnecessary testing and procedures without diminishing the standard of care. (A, C)</w:t>
      </w:r>
    </w:p>
    <w:p w14:paraId="00000048" w14:textId="77777777" w:rsidR="00E57E2C" w:rsidRDefault="00B4759F">
      <w:pPr>
        <w:numPr>
          <w:ilvl w:val="0"/>
          <w:numId w:val="4"/>
        </w:numPr>
        <w:pBdr>
          <w:top w:val="nil"/>
          <w:left w:val="nil"/>
          <w:bottom w:val="nil"/>
          <w:right w:val="nil"/>
          <w:between w:val="nil"/>
        </w:pBdr>
        <w:tabs>
          <w:tab w:val="center" w:pos="4320"/>
          <w:tab w:val="right" w:pos="8640"/>
        </w:tabs>
        <w:rPr>
          <w:color w:val="000000"/>
          <w:sz w:val="20"/>
          <w:szCs w:val="20"/>
        </w:rPr>
      </w:pPr>
      <w:r>
        <w:rPr>
          <w:rFonts w:ascii="Times New Roman" w:eastAsia="Times New Roman" w:hAnsi="Times New Roman" w:cs="Times New Roman"/>
          <w:color w:val="000000"/>
          <w:sz w:val="20"/>
          <w:szCs w:val="20"/>
        </w:rPr>
        <w:t>Residents will work on behalf of the patient to secure the best possible care and will help patients understand the protocols within the emergency room. (A)</w:t>
      </w:r>
    </w:p>
    <w:p w14:paraId="00000049" w14:textId="77777777" w:rsidR="00E57E2C" w:rsidRDefault="00B4759F">
      <w:pPr>
        <w:numPr>
          <w:ilvl w:val="0"/>
          <w:numId w:val="4"/>
        </w:numPr>
        <w:pBdr>
          <w:top w:val="nil"/>
          <w:left w:val="nil"/>
          <w:bottom w:val="nil"/>
          <w:right w:val="nil"/>
          <w:between w:val="nil"/>
        </w:pBdr>
        <w:tabs>
          <w:tab w:val="center" w:pos="4320"/>
          <w:tab w:val="right" w:pos="8640"/>
        </w:tabs>
        <w:rPr>
          <w:color w:val="000000"/>
          <w:sz w:val="20"/>
          <w:szCs w:val="20"/>
        </w:rPr>
      </w:pPr>
      <w:r>
        <w:rPr>
          <w:rFonts w:ascii="Times New Roman" w:eastAsia="Times New Roman" w:hAnsi="Times New Roman" w:cs="Times New Roman"/>
          <w:color w:val="000000"/>
          <w:sz w:val="20"/>
          <w:szCs w:val="20"/>
        </w:rPr>
        <w:t>Residents will know the steps to follow in case of a natural disaster or a bioterrorist attack. (A,</w:t>
      </w:r>
      <w:r>
        <w:rPr>
          <w:rFonts w:ascii="Times New Roman" w:eastAsia="Times New Roman" w:hAnsi="Times New Roman" w:cs="Times New Roman"/>
          <w:color w:val="000000"/>
          <w:sz w:val="20"/>
          <w:szCs w:val="20"/>
        </w:rPr>
        <w:t xml:space="preserve"> B, C)</w:t>
      </w:r>
    </w:p>
    <w:p w14:paraId="0000004A" w14:textId="77777777" w:rsidR="00E57E2C" w:rsidRDefault="00B4759F">
      <w:pPr>
        <w:numPr>
          <w:ilvl w:val="0"/>
          <w:numId w:val="4"/>
        </w:numPr>
        <w:pBdr>
          <w:top w:val="nil"/>
          <w:left w:val="nil"/>
          <w:bottom w:val="nil"/>
          <w:right w:val="nil"/>
          <w:between w:val="nil"/>
        </w:pBdr>
        <w:tabs>
          <w:tab w:val="center" w:pos="4320"/>
          <w:tab w:val="right" w:pos="8640"/>
        </w:tabs>
        <w:rPr>
          <w:color w:val="000000"/>
          <w:sz w:val="20"/>
          <w:szCs w:val="20"/>
        </w:rPr>
      </w:pPr>
      <w:r>
        <w:rPr>
          <w:rFonts w:ascii="Times New Roman" w:eastAsia="Times New Roman" w:hAnsi="Times New Roman" w:cs="Times New Roman"/>
          <w:color w:val="000000"/>
          <w:sz w:val="20"/>
          <w:szCs w:val="20"/>
        </w:rPr>
        <w:t>Residents will teach paramedics how to help in managing trauma patients and will use their abilities to aid in stabilizing patients. (A)</w:t>
      </w:r>
    </w:p>
    <w:p w14:paraId="0000004B" w14:textId="77777777" w:rsidR="00E57E2C" w:rsidRDefault="00E57E2C">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u w:val="single"/>
        </w:rPr>
      </w:pPr>
    </w:p>
    <w:p w14:paraId="0000004C" w14:textId="77777777" w:rsidR="00E57E2C" w:rsidRDefault="00B4759F">
      <w:pPr>
        <w:pBdr>
          <w:top w:val="nil"/>
          <w:left w:val="nil"/>
          <w:bottom w:val="nil"/>
          <w:right w:val="nil"/>
          <w:between w:val="nil"/>
        </w:pBdr>
        <w:tabs>
          <w:tab w:val="center" w:pos="4320"/>
          <w:tab w:val="right" w:pos="8640"/>
        </w:tabs>
        <w:ind w:firstLine="360"/>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Professionalism.</w:t>
      </w:r>
    </w:p>
    <w:p w14:paraId="0000004D" w14:textId="77777777" w:rsidR="00E57E2C" w:rsidRDefault="00B4759F">
      <w:pPr>
        <w:pBdr>
          <w:top w:val="nil"/>
          <w:left w:val="nil"/>
          <w:bottom w:val="nil"/>
          <w:right w:val="nil"/>
          <w:between w:val="nil"/>
        </w:pBdr>
        <w:tabs>
          <w:tab w:val="center" w:pos="4320"/>
          <w:tab w:val="right" w:pos="8640"/>
        </w:tabs>
        <w:ind w:left="360"/>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Goal.</w:t>
      </w:r>
      <w:r>
        <w:rPr>
          <w:rFonts w:ascii="Times New Roman" w:eastAsia="Times New Roman" w:hAnsi="Times New Roman" w:cs="Times New Roman"/>
          <w:color w:val="000000"/>
          <w:sz w:val="20"/>
          <w:szCs w:val="20"/>
        </w:rPr>
        <w:t xml:space="preserve"> “Residents must demonstrate a commitment to carrying out professional responsibilities and an adherence to ethical principles.”</w:t>
      </w:r>
      <w:r>
        <w:rPr>
          <w:rFonts w:ascii="Times New Roman" w:eastAsia="Times New Roman" w:hAnsi="Times New Roman" w:cs="Times New Roman"/>
          <w:color w:val="000000"/>
          <w:sz w:val="20"/>
          <w:szCs w:val="20"/>
          <w:vertAlign w:val="superscript"/>
        </w:rPr>
        <w:t>3</w:t>
      </w:r>
    </w:p>
    <w:p w14:paraId="0000004E" w14:textId="77777777" w:rsidR="00E57E2C" w:rsidRDefault="00B4759F">
      <w:pPr>
        <w:pBdr>
          <w:top w:val="nil"/>
          <w:left w:val="nil"/>
          <w:bottom w:val="nil"/>
          <w:right w:val="nil"/>
          <w:between w:val="nil"/>
        </w:pBdr>
        <w:ind w:firstLine="360"/>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Specialty-Specific Competencies and Objectives.</w:t>
      </w:r>
    </w:p>
    <w:p w14:paraId="0000004F" w14:textId="77777777" w:rsidR="00E57E2C" w:rsidRDefault="00B4759F">
      <w:pPr>
        <w:numPr>
          <w:ilvl w:val="0"/>
          <w:numId w:val="2"/>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Residents will be aware of the varied patient populations they are treating an</w:t>
      </w:r>
      <w:r>
        <w:rPr>
          <w:rFonts w:ascii="Times New Roman" w:eastAsia="Times New Roman" w:hAnsi="Times New Roman" w:cs="Times New Roman"/>
          <w:color w:val="000000"/>
          <w:sz w:val="20"/>
          <w:szCs w:val="20"/>
        </w:rPr>
        <w:t>d the cultural, social and economic differences that may exist. When treating patients, residents will take into account the age and sex of the patient, as well as any handicaps the patient may have. (A, B, C)</w:t>
      </w:r>
    </w:p>
    <w:p w14:paraId="00000050" w14:textId="77777777" w:rsidR="00E57E2C" w:rsidRDefault="00B4759F">
      <w:pPr>
        <w:numPr>
          <w:ilvl w:val="0"/>
          <w:numId w:val="2"/>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Residents will place the patients’ wishes over</w:t>
      </w:r>
      <w:r>
        <w:rPr>
          <w:rFonts w:ascii="Times New Roman" w:eastAsia="Times New Roman" w:hAnsi="Times New Roman" w:cs="Times New Roman"/>
          <w:color w:val="000000"/>
          <w:sz w:val="20"/>
          <w:szCs w:val="20"/>
        </w:rPr>
        <w:t xml:space="preserve"> their own desires. (A, C)</w:t>
      </w:r>
    </w:p>
    <w:p w14:paraId="00000051" w14:textId="77777777" w:rsidR="00E57E2C" w:rsidRDefault="00B4759F">
      <w:pPr>
        <w:numPr>
          <w:ilvl w:val="0"/>
          <w:numId w:val="2"/>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Residents will show kindness and sympathy for patients. (A)</w:t>
      </w:r>
    </w:p>
    <w:p w14:paraId="00000052" w14:textId="77777777" w:rsidR="00E57E2C" w:rsidRDefault="00B4759F">
      <w:pPr>
        <w:numPr>
          <w:ilvl w:val="0"/>
          <w:numId w:val="2"/>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Residents will hold themselves accountable to the patients. (A, C)</w:t>
      </w:r>
    </w:p>
    <w:p w14:paraId="00000053" w14:textId="77777777" w:rsidR="00E57E2C" w:rsidRDefault="00B4759F">
      <w:pPr>
        <w:numPr>
          <w:ilvl w:val="0"/>
          <w:numId w:val="2"/>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Residents will strive to provide the best care possible. (A, C)</w:t>
      </w:r>
    </w:p>
    <w:p w14:paraId="00000054" w14:textId="77777777" w:rsidR="00E57E2C" w:rsidRDefault="00B4759F">
      <w:pPr>
        <w:numPr>
          <w:ilvl w:val="0"/>
          <w:numId w:val="2"/>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Residents will maintain patient confidentiality. (A, C)</w:t>
      </w:r>
    </w:p>
    <w:p w14:paraId="00000055" w14:textId="77777777" w:rsidR="00E57E2C" w:rsidRDefault="00B4759F">
      <w:pPr>
        <w:numPr>
          <w:ilvl w:val="0"/>
          <w:numId w:val="2"/>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When obtaining informed consent from patients, residents will honestly provide patients with accurate information in a considerate manner. They will not further their own agenda when explaining the be</w:t>
      </w:r>
      <w:r>
        <w:rPr>
          <w:rFonts w:ascii="Times New Roman" w:eastAsia="Times New Roman" w:hAnsi="Times New Roman" w:cs="Times New Roman"/>
          <w:color w:val="000000"/>
          <w:sz w:val="20"/>
          <w:szCs w:val="20"/>
        </w:rPr>
        <w:t>nefits and risks of treatment plans available, including the choice of no medical intervention. (A)</w:t>
      </w:r>
    </w:p>
    <w:p w14:paraId="00000056" w14:textId="77777777" w:rsidR="00E57E2C" w:rsidRDefault="00E57E2C">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p>
    <w:p w14:paraId="00000057" w14:textId="77777777" w:rsidR="00E57E2C" w:rsidRDefault="00B4759F">
      <w:pPr>
        <w:pBdr>
          <w:top w:val="nil"/>
          <w:left w:val="nil"/>
          <w:bottom w:val="nil"/>
          <w:right w:val="nil"/>
          <w:between w:val="nil"/>
        </w:pBdr>
        <w:tabs>
          <w:tab w:val="center" w:pos="4320"/>
          <w:tab w:val="right" w:pos="8640"/>
        </w:tabs>
        <w:ind w:firstLine="360"/>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Interpersonal and Communication Skills.</w:t>
      </w:r>
    </w:p>
    <w:p w14:paraId="00000058" w14:textId="77777777" w:rsidR="00E57E2C" w:rsidRDefault="00B4759F">
      <w:pPr>
        <w:pBdr>
          <w:top w:val="nil"/>
          <w:left w:val="nil"/>
          <w:bottom w:val="nil"/>
          <w:right w:val="nil"/>
          <w:between w:val="nil"/>
        </w:pBdr>
        <w:tabs>
          <w:tab w:val="center" w:pos="4320"/>
          <w:tab w:val="right" w:pos="8640"/>
        </w:tabs>
        <w:ind w:left="360"/>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 xml:space="preserve">Goal. </w:t>
      </w:r>
      <w:r>
        <w:rPr>
          <w:rFonts w:ascii="Times New Roman" w:eastAsia="Times New Roman" w:hAnsi="Times New Roman" w:cs="Times New Roman"/>
          <w:color w:val="000000"/>
          <w:sz w:val="20"/>
          <w:szCs w:val="20"/>
        </w:rPr>
        <w:t>“Residents must demonstrate interpersonal and communication skills that result in the effective exchange of information and teaming with patients, their families, and professional associates.”</w:t>
      </w:r>
      <w:r>
        <w:rPr>
          <w:rFonts w:ascii="Times New Roman" w:eastAsia="Times New Roman" w:hAnsi="Times New Roman" w:cs="Times New Roman"/>
          <w:color w:val="000000"/>
          <w:sz w:val="20"/>
          <w:szCs w:val="20"/>
          <w:vertAlign w:val="superscript"/>
        </w:rPr>
        <w:t>3</w:t>
      </w:r>
    </w:p>
    <w:p w14:paraId="00000059" w14:textId="77777777" w:rsidR="00E57E2C" w:rsidRDefault="00B4759F">
      <w:pPr>
        <w:pBdr>
          <w:top w:val="nil"/>
          <w:left w:val="nil"/>
          <w:bottom w:val="nil"/>
          <w:right w:val="nil"/>
          <w:between w:val="nil"/>
        </w:pBdr>
        <w:tabs>
          <w:tab w:val="left" w:pos="1440"/>
        </w:tabs>
        <w:ind w:firstLine="360"/>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Specialty-Specific Competencies and Objectives.</w:t>
      </w:r>
    </w:p>
    <w:p w14:paraId="0000005A" w14:textId="77777777" w:rsidR="00E57E2C" w:rsidRDefault="00B4759F">
      <w:pPr>
        <w:numPr>
          <w:ilvl w:val="0"/>
          <w:numId w:val="3"/>
        </w:numPr>
        <w:pBdr>
          <w:top w:val="nil"/>
          <w:left w:val="nil"/>
          <w:bottom w:val="nil"/>
          <w:right w:val="nil"/>
          <w:between w:val="nil"/>
        </w:pBdr>
        <w:tabs>
          <w:tab w:val="center" w:pos="4320"/>
          <w:tab w:val="right" w:pos="8640"/>
        </w:tabs>
        <w:rPr>
          <w:color w:val="000000"/>
          <w:sz w:val="20"/>
          <w:szCs w:val="20"/>
        </w:rPr>
      </w:pPr>
      <w:r>
        <w:rPr>
          <w:rFonts w:ascii="Times New Roman" w:eastAsia="Times New Roman" w:hAnsi="Times New Roman" w:cs="Times New Roman"/>
          <w:color w:val="000000"/>
          <w:sz w:val="20"/>
          <w:szCs w:val="20"/>
        </w:rPr>
        <w:t>Residents will be responsible for a patient and the patient’s orders until they have discussed the patient with the admitting team. Once the admitting team has agreed to accept the patient, it becomes the duty of the admitting team to take care of the pati</w:t>
      </w:r>
      <w:r>
        <w:rPr>
          <w:rFonts w:ascii="Times New Roman" w:eastAsia="Times New Roman" w:hAnsi="Times New Roman" w:cs="Times New Roman"/>
          <w:color w:val="000000"/>
          <w:sz w:val="20"/>
          <w:szCs w:val="20"/>
        </w:rPr>
        <w:t>ent. Residents should make this clear during the transition of care of the patient. (A, C)</w:t>
      </w:r>
    </w:p>
    <w:p w14:paraId="0000005B" w14:textId="77777777" w:rsidR="00E57E2C" w:rsidRDefault="00B4759F">
      <w:pPr>
        <w:numPr>
          <w:ilvl w:val="0"/>
          <w:numId w:val="3"/>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Residents will accurately dictate or write patient notes within a reasonable time frame. (A, C)</w:t>
      </w:r>
    </w:p>
    <w:p w14:paraId="0000005C" w14:textId="77777777" w:rsidR="00E57E2C" w:rsidRDefault="00E57E2C">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u w:val="single"/>
        </w:rPr>
      </w:pPr>
    </w:p>
    <w:p w14:paraId="0000005D" w14:textId="77777777" w:rsidR="00E57E2C" w:rsidRDefault="00E57E2C">
      <w:pPr>
        <w:pBdr>
          <w:top w:val="nil"/>
          <w:left w:val="nil"/>
          <w:bottom w:val="nil"/>
          <w:right w:val="nil"/>
          <w:between w:val="nil"/>
        </w:pBdr>
        <w:tabs>
          <w:tab w:val="center" w:pos="4320"/>
          <w:tab w:val="right" w:pos="8640"/>
        </w:tabs>
        <w:rPr>
          <w:rFonts w:ascii="Times New Roman" w:eastAsia="Times New Roman" w:hAnsi="Times New Roman" w:cs="Times New Roman"/>
          <w:color w:val="000000"/>
          <w:u w:val="single"/>
        </w:rPr>
      </w:pPr>
    </w:p>
    <w:p w14:paraId="0000005E" w14:textId="77777777" w:rsidR="00E57E2C" w:rsidRDefault="00B4759F">
      <w:pPr>
        <w:pBdr>
          <w:top w:val="nil"/>
          <w:left w:val="nil"/>
          <w:bottom w:val="nil"/>
          <w:right w:val="nil"/>
          <w:between w:val="nil"/>
        </w:pBdr>
        <w:tabs>
          <w:tab w:val="center" w:pos="4320"/>
          <w:tab w:val="right" w:pos="8640"/>
        </w:tabs>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Teaching Methods.</w:t>
      </w:r>
    </w:p>
    <w:p w14:paraId="0000005F" w14:textId="77777777" w:rsidR="00E57E2C" w:rsidRDefault="00B4759F">
      <w:pPr>
        <w:numPr>
          <w:ilvl w:val="0"/>
          <w:numId w:val="3"/>
        </w:numPr>
        <w:rPr>
          <w:color w:val="000000"/>
          <w:sz w:val="20"/>
          <w:szCs w:val="20"/>
        </w:rPr>
      </w:pPr>
      <w:r>
        <w:rPr>
          <w:rFonts w:ascii="Times New Roman" w:eastAsia="Times New Roman" w:hAnsi="Times New Roman" w:cs="Times New Roman"/>
          <w:color w:val="000000"/>
          <w:sz w:val="20"/>
          <w:szCs w:val="20"/>
        </w:rPr>
        <w:t>Attending physicians will review all cases with residents.</w:t>
      </w:r>
    </w:p>
    <w:p w14:paraId="00000060" w14:textId="77777777" w:rsidR="00E57E2C" w:rsidRDefault="00B4759F">
      <w:pPr>
        <w:numPr>
          <w:ilvl w:val="0"/>
          <w:numId w:val="3"/>
        </w:numPr>
        <w:rPr>
          <w:color w:val="000000"/>
          <w:sz w:val="20"/>
          <w:szCs w:val="20"/>
        </w:rPr>
      </w:pPr>
      <w:r>
        <w:rPr>
          <w:rFonts w:ascii="Times New Roman" w:eastAsia="Times New Roman" w:hAnsi="Times New Roman" w:cs="Times New Roman"/>
          <w:color w:val="000000"/>
          <w:sz w:val="20"/>
          <w:szCs w:val="20"/>
        </w:rPr>
        <w:lastRenderedPageBreak/>
        <w:t>Goals and objectives for this rotation will be given to the residents at the beginning of the block. Copies are also kept in the Emergency Medicine office for perusal at any time.</w:t>
      </w:r>
    </w:p>
    <w:p w14:paraId="00000061" w14:textId="77777777" w:rsidR="00E57E2C" w:rsidRDefault="00B4759F">
      <w:pPr>
        <w:numPr>
          <w:ilvl w:val="0"/>
          <w:numId w:val="3"/>
        </w:numPr>
        <w:rPr>
          <w:color w:val="000000"/>
          <w:sz w:val="20"/>
          <w:szCs w:val="20"/>
        </w:rPr>
      </w:pPr>
      <w:bookmarkStart w:id="3" w:name="_1fob9te" w:colFirst="0" w:colLast="0"/>
      <w:bookmarkEnd w:id="3"/>
      <w:r>
        <w:rPr>
          <w:rFonts w:ascii="Times New Roman" w:eastAsia="Times New Roman" w:hAnsi="Times New Roman" w:cs="Times New Roman"/>
          <w:color w:val="000000"/>
          <w:sz w:val="20"/>
          <w:szCs w:val="20"/>
        </w:rPr>
        <w:t xml:space="preserve">Didactic </w:t>
      </w:r>
      <w:r>
        <w:rPr>
          <w:rFonts w:ascii="Times New Roman" w:eastAsia="Times New Roman" w:hAnsi="Times New Roman" w:cs="Times New Roman"/>
          <w:sz w:val="20"/>
          <w:szCs w:val="20"/>
        </w:rPr>
        <w:t>educatio</w:t>
      </w:r>
      <w:r>
        <w:rPr>
          <w:rFonts w:ascii="Times New Roman" w:eastAsia="Times New Roman" w:hAnsi="Times New Roman" w:cs="Times New Roman"/>
          <w:sz w:val="20"/>
          <w:szCs w:val="20"/>
        </w:rPr>
        <w:t xml:space="preserve">n will continue with daily noon conference as expected of all residents </w:t>
      </w:r>
    </w:p>
    <w:p w14:paraId="00000062" w14:textId="77777777" w:rsidR="00E57E2C" w:rsidRDefault="00E57E2C">
      <w:pPr>
        <w:pBdr>
          <w:top w:val="nil"/>
          <w:left w:val="nil"/>
          <w:bottom w:val="nil"/>
          <w:right w:val="nil"/>
          <w:between w:val="nil"/>
        </w:pBdr>
        <w:rPr>
          <w:rFonts w:ascii="Times New Roman" w:eastAsia="Times New Roman" w:hAnsi="Times New Roman" w:cs="Times New Roman"/>
          <w:color w:val="000000"/>
          <w:sz w:val="20"/>
          <w:szCs w:val="20"/>
        </w:rPr>
      </w:pPr>
    </w:p>
    <w:p w14:paraId="00000063" w14:textId="77777777" w:rsidR="00E57E2C" w:rsidRDefault="00B4759F">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Assessment Methods (Residents).</w:t>
      </w:r>
    </w:p>
    <w:p w14:paraId="00000064" w14:textId="77777777" w:rsidR="00E57E2C" w:rsidRDefault="00B4759F">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Resident performance will be assessed using the methods below, and this assessment will be summarized on an evaluation completed by the attending physician at the end of the rotation:</w:t>
      </w:r>
    </w:p>
    <w:p w14:paraId="00000065" w14:textId="77777777" w:rsidR="00E57E2C" w:rsidRDefault="00E57E2C">
      <w:pPr>
        <w:pBdr>
          <w:top w:val="nil"/>
          <w:left w:val="nil"/>
          <w:bottom w:val="nil"/>
          <w:right w:val="nil"/>
          <w:between w:val="nil"/>
        </w:pBdr>
        <w:tabs>
          <w:tab w:val="center" w:pos="4320"/>
          <w:tab w:val="right" w:pos="8640"/>
        </w:tabs>
        <w:ind w:firstLine="360"/>
        <w:rPr>
          <w:rFonts w:ascii="Times New Roman" w:eastAsia="Times New Roman" w:hAnsi="Times New Roman" w:cs="Times New Roman"/>
          <w:color w:val="000000"/>
          <w:sz w:val="20"/>
          <w:szCs w:val="20"/>
        </w:rPr>
      </w:pPr>
    </w:p>
    <w:p w14:paraId="00000066" w14:textId="77777777" w:rsidR="00E57E2C" w:rsidRDefault="00B4759F">
      <w:pPr>
        <w:pBdr>
          <w:top w:val="nil"/>
          <w:left w:val="nil"/>
          <w:bottom w:val="nil"/>
          <w:right w:val="nil"/>
          <w:between w:val="nil"/>
        </w:pBdr>
        <w:tabs>
          <w:tab w:val="center" w:pos="4320"/>
          <w:tab w:val="right" w:pos="8640"/>
        </w:tabs>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Attending physician observation in the emergency room.</w:t>
      </w:r>
    </w:p>
    <w:p w14:paraId="00000067" w14:textId="77777777" w:rsidR="00E57E2C" w:rsidRDefault="00B4759F">
      <w:pPr>
        <w:pBdr>
          <w:top w:val="nil"/>
          <w:left w:val="nil"/>
          <w:bottom w:val="nil"/>
          <w:right w:val="nil"/>
          <w:between w:val="nil"/>
        </w:pBdr>
        <w:tabs>
          <w:tab w:val="center" w:pos="4320"/>
          <w:tab w:val="right" w:pos="8640"/>
        </w:tabs>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 Informal a</w:t>
      </w:r>
      <w:r>
        <w:rPr>
          <w:rFonts w:ascii="Times New Roman" w:eastAsia="Times New Roman" w:hAnsi="Times New Roman" w:cs="Times New Roman"/>
          <w:color w:val="000000"/>
          <w:sz w:val="20"/>
          <w:szCs w:val="20"/>
        </w:rPr>
        <w:t>nd/or formal questioning, verbal quizzes by the attending physician.</w:t>
      </w:r>
    </w:p>
    <w:p w14:paraId="00000068" w14:textId="77777777" w:rsidR="00E57E2C" w:rsidRDefault="00B4759F">
      <w:pPr>
        <w:pBdr>
          <w:top w:val="nil"/>
          <w:left w:val="nil"/>
          <w:bottom w:val="nil"/>
          <w:right w:val="nil"/>
          <w:between w:val="nil"/>
        </w:pBdr>
        <w:tabs>
          <w:tab w:val="center" w:pos="4320"/>
          <w:tab w:val="right" w:pos="8640"/>
        </w:tabs>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 Review of residents’ H&amp;P notes.</w:t>
      </w:r>
    </w:p>
    <w:p w14:paraId="00000069" w14:textId="77777777" w:rsidR="00E57E2C" w:rsidRDefault="00B4759F">
      <w:pPr>
        <w:pBdr>
          <w:top w:val="nil"/>
          <w:left w:val="nil"/>
          <w:bottom w:val="nil"/>
          <w:right w:val="nil"/>
          <w:between w:val="nil"/>
        </w:pBdr>
        <w:tabs>
          <w:tab w:val="center" w:pos="4320"/>
          <w:tab w:val="right" w:pos="8640"/>
        </w:tabs>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 Residents will give lectures on relevant subjects and on relevant journal articles.</w:t>
      </w:r>
    </w:p>
    <w:p w14:paraId="0000006A" w14:textId="77777777" w:rsidR="00E57E2C" w:rsidRDefault="00E57E2C">
      <w:pPr>
        <w:pBdr>
          <w:top w:val="nil"/>
          <w:left w:val="nil"/>
          <w:bottom w:val="nil"/>
          <w:right w:val="nil"/>
          <w:between w:val="nil"/>
        </w:pBdr>
        <w:tabs>
          <w:tab w:val="center" w:pos="4320"/>
          <w:tab w:val="right" w:pos="8640"/>
        </w:tabs>
        <w:ind w:left="360"/>
        <w:rPr>
          <w:rFonts w:ascii="Times New Roman" w:eastAsia="Times New Roman" w:hAnsi="Times New Roman" w:cs="Times New Roman"/>
          <w:color w:val="000000"/>
          <w:sz w:val="20"/>
          <w:szCs w:val="20"/>
        </w:rPr>
      </w:pPr>
    </w:p>
    <w:p w14:paraId="0000006B" w14:textId="77777777" w:rsidR="00E57E2C" w:rsidRDefault="00B4759F">
      <w:pPr>
        <w:pBdr>
          <w:top w:val="nil"/>
          <w:left w:val="nil"/>
          <w:bottom w:val="nil"/>
          <w:right w:val="nil"/>
          <w:between w:val="nil"/>
        </w:pBdr>
        <w:tabs>
          <w:tab w:val="center" w:pos="4320"/>
          <w:tab w:val="right" w:pos="8640"/>
        </w:tabs>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Assessment Method (Program Evaluation).</w:t>
      </w:r>
    </w:p>
    <w:p w14:paraId="0000006C" w14:textId="77777777" w:rsidR="00E57E2C" w:rsidRDefault="00B4759F">
      <w:pPr>
        <w:numPr>
          <w:ilvl w:val="0"/>
          <w:numId w:val="7"/>
        </w:numPr>
        <w:pBdr>
          <w:top w:val="nil"/>
          <w:left w:val="nil"/>
          <w:bottom w:val="nil"/>
          <w:right w:val="nil"/>
          <w:between w:val="nil"/>
        </w:pBdr>
        <w:tabs>
          <w:tab w:val="center" w:pos="4320"/>
          <w:tab w:val="right" w:pos="8640"/>
        </w:tabs>
        <w:rPr>
          <w:color w:val="000000"/>
          <w:sz w:val="20"/>
          <w:szCs w:val="20"/>
        </w:rPr>
      </w:pPr>
      <w:r>
        <w:rPr>
          <w:rFonts w:ascii="Times New Roman" w:eastAsia="Times New Roman" w:hAnsi="Times New Roman" w:cs="Times New Roman"/>
          <w:color w:val="000000"/>
          <w:sz w:val="20"/>
          <w:szCs w:val="20"/>
        </w:rPr>
        <w:t>Residents will complete an evaluation of their experience at the end of the rotation. These evaluations will be reviewed periodically.</w:t>
      </w:r>
    </w:p>
    <w:p w14:paraId="0000006D" w14:textId="77777777" w:rsidR="00E57E2C" w:rsidRDefault="00E57E2C">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p>
    <w:p w14:paraId="0000006E" w14:textId="77777777" w:rsidR="00E57E2C" w:rsidRDefault="00B4759F">
      <w:pPr>
        <w:pBdr>
          <w:top w:val="nil"/>
          <w:left w:val="nil"/>
          <w:bottom w:val="nil"/>
          <w:right w:val="nil"/>
          <w:between w:val="nil"/>
        </w:pBdr>
        <w:tabs>
          <w:tab w:val="center" w:pos="4320"/>
          <w:tab w:val="right" w:pos="8640"/>
        </w:tabs>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Level of Supervision.</w:t>
      </w:r>
    </w:p>
    <w:p w14:paraId="0000006F" w14:textId="77777777" w:rsidR="00E57E2C" w:rsidRDefault="00B4759F">
      <w:pPr>
        <w:numPr>
          <w:ilvl w:val="0"/>
          <w:numId w:val="5"/>
        </w:numPr>
        <w:pBdr>
          <w:top w:val="nil"/>
          <w:left w:val="nil"/>
          <w:bottom w:val="nil"/>
          <w:right w:val="nil"/>
          <w:between w:val="nil"/>
        </w:pBdr>
        <w:tabs>
          <w:tab w:val="center" w:pos="4320"/>
          <w:tab w:val="right" w:pos="8640"/>
        </w:tabs>
        <w:rPr>
          <w:color w:val="000000"/>
          <w:sz w:val="20"/>
          <w:szCs w:val="20"/>
        </w:rPr>
      </w:pPr>
      <w:r>
        <w:rPr>
          <w:rFonts w:ascii="Times New Roman" w:eastAsia="Times New Roman" w:hAnsi="Times New Roman" w:cs="Times New Roman"/>
          <w:color w:val="000000"/>
          <w:sz w:val="20"/>
          <w:szCs w:val="20"/>
        </w:rPr>
        <w:t>Staff physicians will be available to precept and provide guidance.</w:t>
      </w:r>
    </w:p>
    <w:p w14:paraId="00000070" w14:textId="77777777" w:rsidR="00E57E2C" w:rsidRDefault="00B4759F">
      <w:pPr>
        <w:numPr>
          <w:ilvl w:val="0"/>
          <w:numId w:val="5"/>
        </w:numPr>
        <w:pBdr>
          <w:top w:val="nil"/>
          <w:left w:val="nil"/>
          <w:bottom w:val="nil"/>
          <w:right w:val="nil"/>
          <w:between w:val="nil"/>
        </w:pBdr>
        <w:tabs>
          <w:tab w:val="center" w:pos="4320"/>
          <w:tab w:val="right" w:pos="8640"/>
        </w:tabs>
        <w:rPr>
          <w:color w:val="000000"/>
          <w:sz w:val="20"/>
          <w:szCs w:val="20"/>
        </w:rPr>
      </w:pPr>
      <w:r>
        <w:rPr>
          <w:rFonts w:ascii="Times New Roman" w:eastAsia="Times New Roman" w:hAnsi="Times New Roman" w:cs="Times New Roman"/>
          <w:color w:val="000000"/>
          <w:sz w:val="20"/>
          <w:szCs w:val="20"/>
        </w:rPr>
        <w:t>Residents’ H&amp;</w:t>
      </w:r>
      <w:r>
        <w:rPr>
          <w:rFonts w:ascii="Times New Roman" w:eastAsia="Times New Roman" w:hAnsi="Times New Roman" w:cs="Times New Roman"/>
          <w:color w:val="000000"/>
          <w:sz w:val="20"/>
          <w:szCs w:val="20"/>
        </w:rPr>
        <w:t>P notes will be reviewed.</w:t>
      </w:r>
    </w:p>
    <w:p w14:paraId="00000071" w14:textId="77777777" w:rsidR="00E57E2C" w:rsidRDefault="00B4759F">
      <w:pPr>
        <w:numPr>
          <w:ilvl w:val="0"/>
          <w:numId w:val="5"/>
        </w:numPr>
        <w:pBdr>
          <w:top w:val="nil"/>
          <w:left w:val="nil"/>
          <w:bottom w:val="nil"/>
          <w:right w:val="nil"/>
          <w:between w:val="nil"/>
        </w:pBdr>
        <w:tabs>
          <w:tab w:val="center" w:pos="4320"/>
          <w:tab w:val="right" w:pos="8640"/>
        </w:tabs>
        <w:rPr>
          <w:color w:val="000000"/>
          <w:sz w:val="20"/>
          <w:szCs w:val="20"/>
        </w:rPr>
      </w:pPr>
      <w:r>
        <w:rPr>
          <w:rFonts w:ascii="Times New Roman" w:eastAsia="Times New Roman" w:hAnsi="Times New Roman" w:cs="Times New Roman"/>
          <w:color w:val="000000"/>
          <w:sz w:val="20"/>
          <w:szCs w:val="20"/>
        </w:rPr>
        <w:t>Procedures will be supervised by attending physicians.</w:t>
      </w:r>
    </w:p>
    <w:p w14:paraId="00000072" w14:textId="77777777" w:rsidR="00E57E2C" w:rsidRDefault="00B4759F">
      <w:pPr>
        <w:numPr>
          <w:ilvl w:val="0"/>
          <w:numId w:val="5"/>
        </w:numPr>
        <w:pBdr>
          <w:top w:val="nil"/>
          <w:left w:val="nil"/>
          <w:bottom w:val="nil"/>
          <w:right w:val="nil"/>
          <w:between w:val="nil"/>
        </w:pBdr>
        <w:tabs>
          <w:tab w:val="center" w:pos="4320"/>
          <w:tab w:val="right" w:pos="8640"/>
        </w:tabs>
        <w:rPr>
          <w:color w:val="000000"/>
          <w:sz w:val="20"/>
          <w:szCs w:val="20"/>
        </w:rPr>
      </w:pPr>
      <w:r>
        <w:rPr>
          <w:rFonts w:ascii="Times New Roman" w:eastAsia="Times New Roman" w:hAnsi="Times New Roman" w:cs="Times New Roman"/>
          <w:color w:val="000000"/>
          <w:sz w:val="20"/>
          <w:szCs w:val="20"/>
        </w:rPr>
        <w:t>Residents should not hesitate to ask emergency medicine residents with more proficiency in urgent care settings for advice and help.</w:t>
      </w:r>
    </w:p>
    <w:p w14:paraId="00000073" w14:textId="77777777" w:rsidR="00E57E2C" w:rsidRDefault="00E57E2C">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p>
    <w:p w14:paraId="00000074" w14:textId="77777777" w:rsidR="00E57E2C" w:rsidRDefault="00B4759F">
      <w:pPr>
        <w:pBdr>
          <w:top w:val="nil"/>
          <w:left w:val="nil"/>
          <w:bottom w:val="nil"/>
          <w:right w:val="nil"/>
          <w:between w:val="nil"/>
        </w:pBdr>
        <w:tabs>
          <w:tab w:val="center" w:pos="4320"/>
          <w:tab w:val="right" w:pos="8640"/>
        </w:tabs>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Educational Resources.</w:t>
      </w:r>
    </w:p>
    <w:p w14:paraId="00000075" w14:textId="77777777" w:rsidR="00E57E2C" w:rsidRDefault="00B4759F">
      <w:pPr>
        <w:numPr>
          <w:ilvl w:val="0"/>
          <w:numId w:val="8"/>
        </w:numPr>
        <w:rPr>
          <w:color w:val="000000"/>
        </w:rPr>
      </w:pPr>
      <w:r>
        <w:rPr>
          <w:rFonts w:ascii="Times New Roman" w:eastAsia="Times New Roman" w:hAnsi="Times New Roman" w:cs="Times New Roman"/>
          <w:color w:val="000000"/>
          <w:sz w:val="20"/>
          <w:szCs w:val="20"/>
        </w:rPr>
        <w:t>Residents will hav</w:t>
      </w:r>
      <w:r>
        <w:rPr>
          <w:rFonts w:ascii="Times New Roman" w:eastAsia="Times New Roman" w:hAnsi="Times New Roman" w:cs="Times New Roman"/>
          <w:color w:val="000000"/>
          <w:sz w:val="20"/>
          <w:szCs w:val="20"/>
        </w:rPr>
        <w:t>e access to the internet to research subjects and questions they encounter in the Emergency Room.</w:t>
      </w:r>
    </w:p>
    <w:p w14:paraId="00000076" w14:textId="77777777" w:rsidR="00E57E2C" w:rsidRDefault="00B4759F">
      <w:pPr>
        <w:pBdr>
          <w:top w:val="nil"/>
          <w:left w:val="nil"/>
          <w:bottom w:val="nil"/>
          <w:right w:val="nil"/>
          <w:between w:val="nil"/>
        </w:pBdr>
        <w:tabs>
          <w:tab w:val="center" w:pos="4320"/>
          <w:tab w:val="right" w:pos="8640"/>
        </w:tabs>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following resources are optional and are not required by the rotation. They are available for free through </w:t>
      </w:r>
      <w:hyperlink r:id="rId8">
        <w:r>
          <w:rPr>
            <w:rFonts w:ascii="Times New Roman" w:eastAsia="Times New Roman" w:hAnsi="Times New Roman" w:cs="Times New Roman"/>
            <w:color w:val="0000FF"/>
            <w:sz w:val="20"/>
            <w:szCs w:val="20"/>
            <w:u w:val="single"/>
          </w:rPr>
          <w:t>UIC library access</w:t>
        </w:r>
      </w:hyperlink>
      <w:r>
        <w:rPr>
          <w:rFonts w:ascii="Times New Roman" w:eastAsia="Times New Roman" w:hAnsi="Times New Roman" w:cs="Times New Roman"/>
          <w:color w:val="000000"/>
          <w:sz w:val="20"/>
          <w:szCs w:val="20"/>
        </w:rPr>
        <w:t xml:space="preserve">. </w:t>
      </w:r>
    </w:p>
    <w:p w14:paraId="00000077" w14:textId="77777777" w:rsidR="00E57E2C" w:rsidRDefault="00B4759F">
      <w:pPr>
        <w:numPr>
          <w:ilvl w:val="0"/>
          <w:numId w:val="8"/>
        </w:numPr>
        <w:pBdr>
          <w:top w:val="nil"/>
          <w:left w:val="nil"/>
          <w:bottom w:val="nil"/>
          <w:right w:val="nil"/>
          <w:between w:val="nil"/>
        </w:pBdr>
        <w:tabs>
          <w:tab w:val="center" w:pos="4320"/>
          <w:tab w:val="right" w:pos="8640"/>
        </w:tabs>
        <w:rPr>
          <w:color w:val="000000"/>
        </w:rPr>
      </w:pPr>
      <w:bookmarkStart w:id="4" w:name="_3znysh7" w:colFirst="0" w:colLast="0"/>
      <w:bookmarkEnd w:id="4"/>
      <w:r>
        <w:rPr>
          <w:rFonts w:ascii="Times New Roman" w:eastAsia="Times New Roman" w:hAnsi="Times New Roman" w:cs="Times New Roman"/>
          <w:color w:val="000000"/>
          <w:sz w:val="20"/>
          <w:szCs w:val="20"/>
        </w:rPr>
        <w:t xml:space="preserve">Bayés De Luna, A. (2007). </w:t>
      </w:r>
      <w:r>
        <w:rPr>
          <w:rFonts w:ascii="Times New Roman" w:eastAsia="Times New Roman" w:hAnsi="Times New Roman" w:cs="Times New Roman"/>
          <w:i/>
          <w:color w:val="000000"/>
          <w:sz w:val="20"/>
          <w:szCs w:val="20"/>
        </w:rPr>
        <w:t xml:space="preserve">Basic electrocardiography: Normal and abnormal ECG patterns. </w:t>
      </w:r>
      <w:r>
        <w:rPr>
          <w:rFonts w:ascii="Times New Roman" w:eastAsia="Times New Roman" w:hAnsi="Times New Roman" w:cs="Times New Roman"/>
          <w:color w:val="000000"/>
          <w:sz w:val="20"/>
          <w:szCs w:val="20"/>
        </w:rPr>
        <w:t>Malden, MA: Blackwell Futura</w:t>
      </w:r>
      <w:r>
        <w:rPr>
          <w:rFonts w:ascii="Times New Roman" w:eastAsia="Times New Roman" w:hAnsi="Times New Roman" w:cs="Times New Roman"/>
          <w:i/>
          <w:color w:val="000000"/>
          <w:sz w:val="20"/>
          <w:szCs w:val="20"/>
        </w:rPr>
        <w: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 xml:space="preserve">Please cut and paste the following address into the browser window: </w:t>
      </w:r>
      <w:hyperlink r:id="rId9">
        <w:r>
          <w:rPr>
            <w:rFonts w:ascii="Times New Roman" w:eastAsia="Times New Roman" w:hAnsi="Times New Roman" w:cs="Times New Roman"/>
            <w:color w:val="0000FF"/>
            <w:sz w:val="20"/>
            <w:szCs w:val="20"/>
            <w:u w:val="single"/>
          </w:rPr>
          <w:t>http://www3.interscience.wiley.com.proxy.cc.uic.edu/cgi-bin/booktext/117925461</w:t>
        </w:r>
      </w:hyperlink>
    </w:p>
    <w:p w14:paraId="00000078" w14:textId="77777777" w:rsidR="00E57E2C" w:rsidRDefault="00B4759F">
      <w:pPr>
        <w:numPr>
          <w:ilvl w:val="0"/>
          <w:numId w:val="8"/>
        </w:numPr>
        <w:pBdr>
          <w:top w:val="nil"/>
          <w:left w:val="nil"/>
          <w:bottom w:val="nil"/>
          <w:right w:val="nil"/>
          <w:between w:val="nil"/>
        </w:pBdr>
        <w:tabs>
          <w:tab w:val="center" w:pos="4320"/>
          <w:tab w:val="right" w:pos="8640"/>
        </w:tabs>
        <w:rPr>
          <w:color w:val="000000"/>
        </w:rPr>
      </w:pPr>
      <w:r>
        <w:rPr>
          <w:rFonts w:ascii="Times New Roman" w:eastAsia="Times New Roman" w:hAnsi="Times New Roman" w:cs="Times New Roman"/>
          <w:color w:val="000000"/>
          <w:sz w:val="20"/>
          <w:szCs w:val="20"/>
        </w:rPr>
        <w:t xml:space="preserve">Gertsch, M. (2009). </w:t>
      </w:r>
      <w:r>
        <w:rPr>
          <w:rFonts w:ascii="Times New Roman" w:eastAsia="Times New Roman" w:hAnsi="Times New Roman" w:cs="Times New Roman"/>
          <w:i/>
          <w:color w:val="000000"/>
          <w:sz w:val="20"/>
          <w:szCs w:val="20"/>
        </w:rPr>
        <w:t>The ECG manual: An evidence-based approach.</w:t>
      </w:r>
      <w:r>
        <w:rPr>
          <w:rFonts w:ascii="Times New Roman" w:eastAsia="Times New Roman" w:hAnsi="Times New Roman" w:cs="Times New Roman"/>
          <w:color w:val="000000"/>
          <w:sz w:val="20"/>
          <w:szCs w:val="20"/>
        </w:rPr>
        <w:t xml:space="preserve"> London, United Ki</w:t>
      </w:r>
      <w:r>
        <w:rPr>
          <w:rFonts w:ascii="Times New Roman" w:eastAsia="Times New Roman" w:hAnsi="Times New Roman" w:cs="Times New Roman"/>
          <w:color w:val="000000"/>
          <w:sz w:val="20"/>
          <w:szCs w:val="20"/>
        </w:rPr>
        <w:t xml:space="preserve">ngdom: Springer-Verlag London. </w:t>
      </w:r>
      <w:r>
        <w:rPr>
          <w:rFonts w:ascii="Times New Roman" w:eastAsia="Times New Roman" w:hAnsi="Times New Roman" w:cs="Times New Roman"/>
          <w:b/>
          <w:color w:val="000000"/>
          <w:sz w:val="20"/>
          <w:szCs w:val="20"/>
        </w:rPr>
        <w:t>Please cut and paste the following address into the browser window:</w:t>
      </w:r>
      <w:r>
        <w:rPr>
          <w:rFonts w:ascii="Times New Roman" w:eastAsia="Times New Roman" w:hAnsi="Times New Roman" w:cs="Times New Roman"/>
          <w:color w:val="000000"/>
          <w:sz w:val="20"/>
          <w:szCs w:val="20"/>
        </w:rPr>
        <w:t xml:space="preserve"> </w:t>
      </w:r>
      <w:hyperlink r:id="rId10">
        <w:r>
          <w:rPr>
            <w:rFonts w:ascii="Times New Roman" w:eastAsia="Times New Roman" w:hAnsi="Times New Roman" w:cs="Times New Roman"/>
            <w:color w:val="0000FF"/>
            <w:sz w:val="20"/>
            <w:szCs w:val="20"/>
            <w:u w:val="single"/>
          </w:rPr>
          <w:t>http://www.springerlink.com.proxy.cc.uic.edu/content/w70307/</w:t>
        </w:r>
      </w:hyperlink>
    </w:p>
    <w:p w14:paraId="00000079" w14:textId="77777777" w:rsidR="00E57E2C" w:rsidRDefault="00B4759F">
      <w:pPr>
        <w:numPr>
          <w:ilvl w:val="0"/>
          <w:numId w:val="8"/>
        </w:numPr>
        <w:pBdr>
          <w:top w:val="nil"/>
          <w:left w:val="nil"/>
          <w:bottom w:val="nil"/>
          <w:right w:val="nil"/>
          <w:between w:val="nil"/>
        </w:pBdr>
        <w:tabs>
          <w:tab w:val="center" w:pos="4320"/>
          <w:tab w:val="right" w:pos="8640"/>
        </w:tabs>
        <w:rPr>
          <w:color w:val="000000"/>
        </w:rPr>
      </w:pPr>
      <w:r>
        <w:rPr>
          <w:rFonts w:ascii="Times New Roman" w:eastAsia="Times New Roman" w:hAnsi="Times New Roman" w:cs="Times New Roman"/>
          <w:color w:val="000000"/>
          <w:sz w:val="20"/>
          <w:szCs w:val="20"/>
        </w:rPr>
        <w:t>Marx, J. A., Hoc</w:t>
      </w:r>
      <w:r>
        <w:rPr>
          <w:rFonts w:ascii="Times New Roman" w:eastAsia="Times New Roman" w:hAnsi="Times New Roman" w:cs="Times New Roman"/>
          <w:color w:val="000000"/>
          <w:sz w:val="20"/>
          <w:szCs w:val="20"/>
        </w:rPr>
        <w:t xml:space="preserve">kberger, R., &amp; Walls, R. (2009). </w:t>
      </w:r>
      <w:r>
        <w:rPr>
          <w:rFonts w:ascii="Times New Roman" w:eastAsia="Times New Roman" w:hAnsi="Times New Roman" w:cs="Times New Roman"/>
          <w:i/>
          <w:color w:val="000000"/>
          <w:sz w:val="20"/>
          <w:szCs w:val="20"/>
        </w:rPr>
        <w:t>Rosen’s Emergency Medicine: Concepts and clinical practice, 7</w:t>
      </w:r>
      <w:r>
        <w:rPr>
          <w:rFonts w:ascii="Times New Roman" w:eastAsia="Times New Roman" w:hAnsi="Times New Roman" w:cs="Times New Roman"/>
          <w:i/>
          <w:color w:val="000000"/>
          <w:sz w:val="20"/>
          <w:szCs w:val="20"/>
          <w:vertAlign w:val="superscript"/>
        </w:rPr>
        <w:t>th</w:t>
      </w:r>
      <w:r>
        <w:rPr>
          <w:rFonts w:ascii="Times New Roman" w:eastAsia="Times New Roman" w:hAnsi="Times New Roman" w:cs="Times New Roman"/>
          <w:i/>
          <w:color w:val="000000"/>
          <w:sz w:val="20"/>
          <w:szCs w:val="20"/>
        </w:rPr>
        <w:t xml:space="preserve"> edition.</w:t>
      </w:r>
      <w:r>
        <w:rPr>
          <w:rFonts w:ascii="Times New Roman" w:eastAsia="Times New Roman" w:hAnsi="Times New Roman" w:cs="Times New Roman"/>
          <w:color w:val="000000"/>
          <w:sz w:val="20"/>
          <w:szCs w:val="20"/>
        </w:rPr>
        <w:t xml:space="preserve"> Mosby. </w:t>
      </w:r>
      <w:r>
        <w:rPr>
          <w:rFonts w:ascii="Times New Roman" w:eastAsia="Times New Roman" w:hAnsi="Times New Roman" w:cs="Times New Roman"/>
          <w:b/>
          <w:color w:val="000000"/>
          <w:sz w:val="20"/>
          <w:szCs w:val="20"/>
        </w:rPr>
        <w:t>Please cut and paste the following address into the browser window:</w:t>
      </w:r>
      <w:r>
        <w:rPr>
          <w:rFonts w:ascii="Times New Roman" w:eastAsia="Times New Roman" w:hAnsi="Times New Roman" w:cs="Times New Roman"/>
          <w:color w:val="000000"/>
          <w:sz w:val="20"/>
          <w:szCs w:val="20"/>
        </w:rPr>
        <w:t xml:space="preserve"> </w:t>
      </w:r>
      <w:hyperlink r:id="rId11">
        <w:r>
          <w:rPr>
            <w:rFonts w:ascii="Times New Roman" w:eastAsia="Times New Roman" w:hAnsi="Times New Roman" w:cs="Times New Roman"/>
            <w:color w:val="0000FF"/>
            <w:sz w:val="20"/>
            <w:szCs w:val="20"/>
            <w:u w:val="single"/>
          </w:rPr>
          <w:t>http://www.mdconsult.com.proxy.cc.uic.edu/book/player/book.do?method=display&amp;type=aboutPage&amp;decorator=header&amp;</w:t>
        </w:r>
        <w:r>
          <w:rPr>
            <w:rFonts w:ascii="Times New Roman" w:eastAsia="Times New Roman" w:hAnsi="Times New Roman" w:cs="Times New Roman"/>
            <w:color w:val="0000FF"/>
            <w:sz w:val="20"/>
            <w:szCs w:val="20"/>
            <w:u w:val="single"/>
          </w:rPr>
          <w:t>eid=4-u1.0-B978-0-323-05472-0..X0001-1--TOP&amp;isbn=978-0-323-05472-0&amp;uniq=207132309</w:t>
        </w:r>
      </w:hyperlink>
    </w:p>
    <w:p w14:paraId="0000007A" w14:textId="77777777" w:rsidR="00E57E2C" w:rsidRDefault="00B4759F">
      <w:pPr>
        <w:numPr>
          <w:ilvl w:val="0"/>
          <w:numId w:val="8"/>
        </w:numPr>
        <w:pBdr>
          <w:top w:val="nil"/>
          <w:left w:val="nil"/>
          <w:bottom w:val="nil"/>
          <w:right w:val="nil"/>
          <w:between w:val="nil"/>
        </w:pBdr>
        <w:tabs>
          <w:tab w:val="center" w:pos="4320"/>
          <w:tab w:val="right" w:pos="8640"/>
        </w:tabs>
        <w:rPr>
          <w:color w:val="000000"/>
        </w:rPr>
      </w:pPr>
      <w:r>
        <w:rPr>
          <w:rFonts w:ascii="Times New Roman" w:eastAsia="Times New Roman" w:hAnsi="Times New Roman" w:cs="Times New Roman"/>
          <w:color w:val="000000"/>
          <w:sz w:val="20"/>
          <w:szCs w:val="20"/>
        </w:rPr>
        <w:t xml:space="preserve">Stone, C. K., &amp; Humphries, R. L. (2008). </w:t>
      </w:r>
      <w:r>
        <w:rPr>
          <w:rFonts w:ascii="Times New Roman" w:eastAsia="Times New Roman" w:hAnsi="Times New Roman" w:cs="Times New Roman"/>
          <w:i/>
          <w:color w:val="000000"/>
          <w:sz w:val="20"/>
          <w:szCs w:val="20"/>
        </w:rPr>
        <w:t>CURRENT diagnosis &amp; treatment: Emergency Medicine, 6</w:t>
      </w:r>
      <w:r>
        <w:rPr>
          <w:rFonts w:ascii="Times New Roman" w:eastAsia="Times New Roman" w:hAnsi="Times New Roman" w:cs="Times New Roman"/>
          <w:i/>
          <w:color w:val="000000"/>
          <w:sz w:val="20"/>
          <w:szCs w:val="20"/>
          <w:vertAlign w:val="superscript"/>
        </w:rPr>
        <w:t>th</w:t>
      </w:r>
      <w:r>
        <w:rPr>
          <w:rFonts w:ascii="Times New Roman" w:eastAsia="Times New Roman" w:hAnsi="Times New Roman" w:cs="Times New Roman"/>
          <w:i/>
          <w:color w:val="000000"/>
          <w:sz w:val="20"/>
          <w:szCs w:val="20"/>
        </w:rPr>
        <w:t xml:space="preserve"> edition</w:t>
      </w:r>
      <w:r>
        <w:rPr>
          <w:rFonts w:ascii="Times New Roman" w:eastAsia="Times New Roman" w:hAnsi="Times New Roman" w:cs="Times New Roman"/>
          <w:color w:val="000000"/>
          <w:sz w:val="20"/>
          <w:szCs w:val="20"/>
        </w:rPr>
        <w:t xml:space="preserve">. New York, NY: McGraw Hill. </w:t>
      </w:r>
      <w:r>
        <w:rPr>
          <w:rFonts w:ascii="Times New Roman" w:eastAsia="Times New Roman" w:hAnsi="Times New Roman" w:cs="Times New Roman"/>
          <w:b/>
          <w:color w:val="000000"/>
          <w:sz w:val="20"/>
          <w:szCs w:val="20"/>
        </w:rPr>
        <w:t>Please cut and paste the following address</w:t>
      </w:r>
      <w:r>
        <w:rPr>
          <w:rFonts w:ascii="Times New Roman" w:eastAsia="Times New Roman" w:hAnsi="Times New Roman" w:cs="Times New Roman"/>
          <w:b/>
          <w:color w:val="000000"/>
          <w:sz w:val="20"/>
          <w:szCs w:val="20"/>
        </w:rPr>
        <w:t xml:space="preserve"> into the browser window:</w:t>
      </w:r>
      <w:r>
        <w:rPr>
          <w:rFonts w:ascii="Times New Roman" w:eastAsia="Times New Roman" w:hAnsi="Times New Roman" w:cs="Times New Roman"/>
          <w:color w:val="000000"/>
          <w:sz w:val="20"/>
          <w:szCs w:val="20"/>
        </w:rPr>
        <w:t xml:space="preserve"> </w:t>
      </w:r>
      <w:hyperlink r:id="rId12">
        <w:r>
          <w:rPr>
            <w:rFonts w:ascii="Times New Roman" w:eastAsia="Times New Roman" w:hAnsi="Times New Roman" w:cs="Times New Roman"/>
            <w:color w:val="0000FF"/>
            <w:sz w:val="20"/>
            <w:szCs w:val="20"/>
            <w:u w:val="single"/>
          </w:rPr>
          <w:t>http://www.accessmedicine.com.proxy.cc.uic.edu/resourceTOC.aspx?resourceID=55</w:t>
        </w:r>
      </w:hyperlink>
    </w:p>
    <w:p w14:paraId="0000007B" w14:textId="77777777" w:rsidR="00E57E2C" w:rsidRDefault="00E57E2C">
      <w:pPr>
        <w:pBdr>
          <w:top w:val="nil"/>
          <w:left w:val="nil"/>
          <w:bottom w:val="nil"/>
          <w:right w:val="nil"/>
          <w:between w:val="nil"/>
        </w:pBdr>
        <w:tabs>
          <w:tab w:val="center" w:pos="4320"/>
          <w:tab w:val="right" w:pos="8640"/>
        </w:tabs>
        <w:ind w:left="360"/>
        <w:rPr>
          <w:rFonts w:ascii="Times New Roman" w:eastAsia="Times New Roman" w:hAnsi="Times New Roman" w:cs="Times New Roman"/>
          <w:color w:val="000000"/>
          <w:sz w:val="20"/>
          <w:szCs w:val="20"/>
        </w:rPr>
      </w:pPr>
    </w:p>
    <w:p w14:paraId="0000007C" w14:textId="77777777" w:rsidR="00E57E2C" w:rsidRDefault="00B4759F">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3/27/2019</w:t>
      </w:r>
    </w:p>
    <w:p w14:paraId="0000007D" w14:textId="77777777" w:rsidR="00E57E2C" w:rsidRDefault="00B4759F">
      <w:pPr>
        <w:pBdr>
          <w:top w:val="nil"/>
          <w:left w:val="nil"/>
          <w:bottom w:val="nil"/>
          <w:right w:val="nil"/>
          <w:between w:val="nil"/>
        </w:pBdr>
        <w:rPr>
          <w:rFonts w:ascii="Times New Roman" w:eastAsia="Times New Roman" w:hAnsi="Times New Roman" w:cs="Times New Roman"/>
          <w:color w:val="000000"/>
          <w:sz w:val="20"/>
          <w:szCs w:val="20"/>
          <w:u w:val="single"/>
        </w:rPr>
      </w:pPr>
      <w:r>
        <w:rPr>
          <w:rFonts w:ascii="Times New Roman" w:eastAsia="Times New Roman" w:hAnsi="Times New Roman" w:cs="Times New Roman"/>
          <w:b/>
          <w:color w:val="000000"/>
          <w:sz w:val="20"/>
          <w:szCs w:val="20"/>
          <w:u w:val="single"/>
        </w:rPr>
        <w:t>_______________________________</w:t>
      </w:r>
    </w:p>
    <w:p w14:paraId="0000007E" w14:textId="77777777" w:rsidR="00E57E2C" w:rsidRDefault="00B4759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References:</w:t>
      </w:r>
    </w:p>
    <w:p w14:paraId="0000007F" w14:textId="77777777" w:rsidR="00E57E2C" w:rsidRDefault="00B4759F">
      <w:pPr>
        <w:pBdr>
          <w:top w:val="nil"/>
          <w:left w:val="nil"/>
          <w:bottom w:val="nil"/>
          <w:right w:val="nil"/>
          <w:between w:val="nil"/>
        </w:pBdr>
        <w:ind w:left="360" w:hanging="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 xml:space="preserve"> Ende, J., Kelley, M. A., Ramsey, P. G., Sox, H. C., Abboud, F. M., Ruppert, R. D., ... Zuckerman, R. (1997). </w:t>
      </w:r>
      <w:r>
        <w:rPr>
          <w:rFonts w:ascii="Times New Roman" w:eastAsia="Times New Roman" w:hAnsi="Times New Roman" w:cs="Times New Roman"/>
          <w:i/>
          <w:color w:val="000000"/>
          <w:sz w:val="20"/>
          <w:szCs w:val="20"/>
        </w:rPr>
        <w:t>Graduate education in Internal Medicine: A resource guide to curriculum development</w:t>
      </w:r>
      <w:r>
        <w:rPr>
          <w:rFonts w:ascii="Times New Roman" w:eastAsia="Times New Roman" w:hAnsi="Times New Roman" w:cs="Times New Roman"/>
          <w:color w:val="000000"/>
          <w:sz w:val="20"/>
          <w:szCs w:val="20"/>
        </w:rPr>
        <w:t>. Philadelphia, PA: American College of Physicians.</w:t>
      </w:r>
    </w:p>
    <w:p w14:paraId="00000080" w14:textId="77777777" w:rsidR="00E57E2C" w:rsidRDefault="00B4759F">
      <w:pPr>
        <w:pBdr>
          <w:top w:val="nil"/>
          <w:left w:val="nil"/>
          <w:bottom w:val="nil"/>
          <w:right w:val="nil"/>
          <w:between w:val="nil"/>
        </w:pBdr>
        <w:ind w:left="360" w:hanging="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2</w:t>
      </w:r>
      <w:r>
        <w:rPr>
          <w:rFonts w:ascii="Times New Roman" w:eastAsia="Times New Roman" w:hAnsi="Times New Roman" w:cs="Times New Roman"/>
          <w:color w:val="000000"/>
          <w:sz w:val="20"/>
          <w:szCs w:val="20"/>
        </w:rPr>
        <w:t xml:space="preserve"> Alguire, P., Broder, M., DeHoratius, R., Goroll, A., Kountz, D., Lynn, L., …Yingling, K. (2002). </w:t>
      </w:r>
      <w:r>
        <w:rPr>
          <w:rFonts w:ascii="Times New Roman" w:eastAsia="Times New Roman" w:hAnsi="Times New Roman" w:cs="Times New Roman"/>
          <w:i/>
          <w:color w:val="000000"/>
          <w:sz w:val="20"/>
          <w:szCs w:val="20"/>
        </w:rPr>
        <w:t>FCIM Internal Medicine curriculum: A resource guide to curriculum development, 2</w:t>
      </w:r>
      <w:r>
        <w:rPr>
          <w:rFonts w:ascii="Times New Roman" w:eastAsia="Times New Roman" w:hAnsi="Times New Roman" w:cs="Times New Roman"/>
          <w:i/>
          <w:color w:val="000000"/>
          <w:sz w:val="20"/>
          <w:szCs w:val="20"/>
          <w:vertAlign w:val="superscript"/>
        </w:rPr>
        <w:t>nd</w:t>
      </w:r>
      <w:r>
        <w:rPr>
          <w:rFonts w:ascii="Times New Roman" w:eastAsia="Times New Roman" w:hAnsi="Times New Roman" w:cs="Times New Roman"/>
          <w:i/>
          <w:color w:val="000000"/>
          <w:sz w:val="20"/>
          <w:szCs w:val="20"/>
        </w:rPr>
        <w:t xml:space="preserve"> edition</w:t>
      </w:r>
      <w:r>
        <w:rPr>
          <w:rFonts w:ascii="Times New Roman" w:eastAsia="Times New Roman" w:hAnsi="Times New Roman" w:cs="Times New Roman"/>
          <w:color w:val="000000"/>
          <w:sz w:val="20"/>
          <w:szCs w:val="20"/>
        </w:rPr>
        <w:t xml:space="preserve">. Retrieved from </w:t>
      </w:r>
      <w:hyperlink r:id="rId13">
        <w:r>
          <w:rPr>
            <w:rFonts w:ascii="Times New Roman" w:eastAsia="Times New Roman" w:hAnsi="Times New Roman" w:cs="Times New Roman"/>
            <w:color w:val="0000FF"/>
            <w:sz w:val="20"/>
            <w:szCs w:val="20"/>
            <w:u w:val="single"/>
          </w:rPr>
          <w:t>http://www.acponline.org/education_recertification/education/training/fcim</w:t>
        </w:r>
      </w:hyperlink>
    </w:p>
    <w:p w14:paraId="00000081" w14:textId="77777777" w:rsidR="00E57E2C" w:rsidRDefault="00B4759F">
      <w:pPr>
        <w:pBdr>
          <w:top w:val="nil"/>
          <w:left w:val="nil"/>
          <w:bottom w:val="nil"/>
          <w:right w:val="nil"/>
          <w:between w:val="nil"/>
        </w:pBdr>
        <w:ind w:left="360" w:hanging="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3</w:t>
      </w:r>
      <w:r>
        <w:rPr>
          <w:rFonts w:ascii="Times New Roman" w:eastAsia="Times New Roman" w:hAnsi="Times New Roman" w:cs="Times New Roman"/>
          <w:color w:val="000000"/>
          <w:sz w:val="20"/>
          <w:szCs w:val="20"/>
        </w:rPr>
        <w:t xml:space="preserve"> Curriculum template. (n.d.). Retrieved from </w:t>
      </w:r>
      <w:hyperlink r:id="rId14">
        <w:r>
          <w:rPr>
            <w:rFonts w:ascii="Times New Roman" w:eastAsia="Times New Roman" w:hAnsi="Times New Roman" w:cs="Times New Roman"/>
            <w:color w:val="0000FF"/>
            <w:sz w:val="20"/>
            <w:szCs w:val="20"/>
            <w:u w:val="single"/>
          </w:rPr>
          <w:t>http:</w:t>
        </w:r>
        <w:r>
          <w:rPr>
            <w:rFonts w:ascii="Times New Roman" w:eastAsia="Times New Roman" w:hAnsi="Times New Roman" w:cs="Times New Roman"/>
            <w:color w:val="0000FF"/>
            <w:sz w:val="20"/>
            <w:szCs w:val="20"/>
            <w:u w:val="single"/>
          </w:rPr>
          <w:t>//www.acgme.org/outcome/e-learn/module4_CurriculumTemplate.doc</w:t>
        </w:r>
      </w:hyperlink>
    </w:p>
    <w:p w14:paraId="00000082" w14:textId="77777777" w:rsidR="00E57E2C" w:rsidRDefault="00E57E2C">
      <w:pPr>
        <w:pBdr>
          <w:top w:val="nil"/>
          <w:left w:val="nil"/>
          <w:bottom w:val="nil"/>
          <w:right w:val="nil"/>
          <w:between w:val="nil"/>
        </w:pBdr>
        <w:ind w:left="360" w:hanging="360"/>
        <w:rPr>
          <w:rFonts w:ascii="Times New Roman" w:eastAsia="Times New Roman" w:hAnsi="Times New Roman" w:cs="Times New Roman"/>
          <w:color w:val="000000"/>
          <w:sz w:val="20"/>
          <w:szCs w:val="20"/>
        </w:rPr>
      </w:pPr>
    </w:p>
    <w:sectPr w:rsidR="00E57E2C">
      <w:headerReference w:type="default" r:id="rId15"/>
      <w:footerReference w:type="even" r:id="rId16"/>
      <w:footerReference w:type="default" r:id="rId17"/>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35A18" w14:textId="77777777" w:rsidR="00B4759F" w:rsidRDefault="00B4759F">
      <w:r>
        <w:separator/>
      </w:r>
    </w:p>
  </w:endnote>
  <w:endnote w:type="continuationSeparator" w:id="0">
    <w:p w14:paraId="19E32A3D" w14:textId="77777777" w:rsidR="00B4759F" w:rsidRDefault="00B4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8" w14:textId="77777777" w:rsidR="00E57E2C" w:rsidRDefault="00B475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89" w14:textId="77777777" w:rsidR="00E57E2C" w:rsidRDefault="00E57E2C">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7" w14:textId="77777777" w:rsidR="00E57E2C" w:rsidRDefault="00B4759F">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C50B2F">
      <w:rPr>
        <w:rFonts w:ascii="Times New Roman" w:eastAsia="Times New Roman" w:hAnsi="Times New Roman" w:cs="Times New Roman"/>
        <w:color w:val="000000"/>
      </w:rPr>
      <w:fldChar w:fldCharType="separate"/>
    </w:r>
    <w:r w:rsidR="00C50B2F">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AE8EA" w14:textId="77777777" w:rsidR="00B4759F" w:rsidRDefault="00B4759F">
      <w:r>
        <w:separator/>
      </w:r>
    </w:p>
  </w:footnote>
  <w:footnote w:type="continuationSeparator" w:id="0">
    <w:p w14:paraId="11E619DB" w14:textId="77777777" w:rsidR="00B4759F" w:rsidRDefault="00B47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3" w14:textId="77777777" w:rsidR="00E57E2C" w:rsidRDefault="00B4759F">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Mercy Hospital and Medical Center – Department of Medicine</w:t>
    </w:r>
  </w:p>
  <w:p w14:paraId="00000084" w14:textId="77777777" w:rsidR="00E57E2C" w:rsidRDefault="00B4759F">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Residents’ Curriculum</w:t>
    </w:r>
  </w:p>
  <w:p w14:paraId="00000085" w14:textId="77777777" w:rsidR="00E57E2C" w:rsidRDefault="00B4759F">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b/>
        <w:color w:val="000000"/>
      </w:rPr>
      <w:t>Specialty: Emergency Medicine</w:t>
    </w:r>
  </w:p>
  <w:p w14:paraId="00000086" w14:textId="77777777" w:rsidR="00E57E2C" w:rsidRDefault="00E57E2C">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487"/>
    <w:multiLevelType w:val="multilevel"/>
    <w:tmpl w:val="583C8D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0D20407"/>
    <w:multiLevelType w:val="multilevel"/>
    <w:tmpl w:val="605884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26D1F2C"/>
    <w:multiLevelType w:val="multilevel"/>
    <w:tmpl w:val="227C78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8DA7AFD"/>
    <w:multiLevelType w:val="multilevel"/>
    <w:tmpl w:val="30160F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36E65AA5"/>
    <w:multiLevelType w:val="multilevel"/>
    <w:tmpl w:val="82406DD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nsid w:val="36EF2C81"/>
    <w:multiLevelType w:val="multilevel"/>
    <w:tmpl w:val="008E8B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170" w:hanging="360"/>
      </w:pPr>
      <w:rPr>
        <w:rFonts w:ascii="Courier New" w:eastAsia="Courier New" w:hAnsi="Courier New" w:cs="Courier New"/>
        <w:strike w:val="0"/>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3A2C7528"/>
    <w:multiLevelType w:val="multilevel"/>
    <w:tmpl w:val="B2C23F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3BB37C3C"/>
    <w:multiLevelType w:val="multilevel"/>
    <w:tmpl w:val="9F4CC7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5097664F"/>
    <w:multiLevelType w:val="multilevel"/>
    <w:tmpl w:val="6DA4B994"/>
    <w:lvl w:ilvl="0">
      <w:start w:val="1"/>
      <w:numFmt w:val="bullet"/>
      <w:lvlText w:val="o"/>
      <w:lvlJc w:val="left"/>
      <w:pPr>
        <w:ind w:left="108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7A80439B"/>
    <w:multiLevelType w:val="multilevel"/>
    <w:tmpl w:val="CD8C00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7C3A2202"/>
    <w:multiLevelType w:val="multilevel"/>
    <w:tmpl w:val="DA58F4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1"/>
  </w:num>
  <w:num w:numId="3">
    <w:abstractNumId w:val="0"/>
  </w:num>
  <w:num w:numId="4">
    <w:abstractNumId w:val="3"/>
  </w:num>
  <w:num w:numId="5">
    <w:abstractNumId w:val="2"/>
  </w:num>
  <w:num w:numId="6">
    <w:abstractNumId w:val="7"/>
  </w:num>
  <w:num w:numId="7">
    <w:abstractNumId w:val="10"/>
  </w:num>
  <w:num w:numId="8">
    <w:abstractNumId w:val="4"/>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57E2C"/>
    <w:rsid w:val="00B4759F"/>
    <w:rsid w:val="00C50B2F"/>
    <w:rsid w:val="00E5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library.uic.edu/lhs-chicago" TargetMode="External"/><Relationship Id="rId13" Type="http://schemas.openxmlformats.org/officeDocument/2006/relationships/hyperlink" Target="http://www.acponline.org/education_recertification/education/training/fci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ccessmedicine.com.proxy.cc.uic.edu/resourceTOC.aspx?resourceID=5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dconsult.com.proxy.cc.uic.edu/book/player/book.do?method=display&amp;type=aboutPage&amp;decorator=header&amp;eid=4-u1.0-B978-0-323-05472-0..X0001-1--TOP&amp;isbn=978-0-323-05472-0&amp;uniq=20713230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pringerlink.com.proxy.cc.uic.edu/content/w7030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interscience.wiley.com.proxy.cc.uic.edu/cgi-bin/booktext/117925461" TargetMode="External"/><Relationship Id="rId14" Type="http://schemas.openxmlformats.org/officeDocument/2006/relationships/hyperlink" Target="http://www.acgme.org/outcome/e-learn/module4_CurriculumTemplat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2351</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Delibasic, Maja</dc:creator>
  <cp:lastModifiedBy>Delibasic, Maja</cp:lastModifiedBy>
  <cp:revision>2</cp:revision>
  <dcterms:created xsi:type="dcterms:W3CDTF">2019-04-03T18:10:00Z</dcterms:created>
  <dcterms:modified xsi:type="dcterms:W3CDTF">2019-04-03T18:10:00Z</dcterms:modified>
</cp:coreProperties>
</file>